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470BD" w14:textId="77777777" w:rsidR="0088513E" w:rsidRPr="00427590" w:rsidRDefault="0088513E" w:rsidP="00427590">
      <w:pPr>
        <w:pStyle w:val="NoSpacing"/>
        <w:jc w:val="center"/>
        <w:rPr>
          <w:rFonts w:ascii="Times New Roman" w:hAnsi="Times New Roman" w:cs="Times New Roman"/>
          <w:b/>
          <w:bCs/>
          <w:sz w:val="28"/>
          <w:szCs w:val="28"/>
        </w:rPr>
      </w:pPr>
      <w:r w:rsidRPr="00427590">
        <w:rPr>
          <w:rFonts w:ascii="Times New Roman" w:hAnsi="Times New Roman" w:cs="Times New Roman"/>
          <w:b/>
          <w:bCs/>
          <w:sz w:val="28"/>
          <w:szCs w:val="28"/>
        </w:rPr>
        <w:t>Siseministri määruse</w:t>
      </w:r>
    </w:p>
    <w:p w14:paraId="2B43395A" w14:textId="77777777" w:rsidR="00427590" w:rsidRPr="00427590" w:rsidRDefault="0088513E" w:rsidP="00427590">
      <w:pPr>
        <w:pStyle w:val="NoSpacing"/>
        <w:jc w:val="center"/>
        <w:rPr>
          <w:rFonts w:ascii="Times New Roman" w:hAnsi="Times New Roman" w:cs="Times New Roman"/>
          <w:b/>
          <w:bCs/>
          <w:sz w:val="28"/>
          <w:szCs w:val="28"/>
        </w:rPr>
      </w:pPr>
      <w:r w:rsidRPr="00427590">
        <w:rPr>
          <w:rFonts w:ascii="Times New Roman" w:hAnsi="Times New Roman" w:cs="Times New Roman"/>
          <w:b/>
          <w:bCs/>
          <w:sz w:val="28"/>
          <w:szCs w:val="28"/>
        </w:rPr>
        <w:t>„</w:t>
      </w:r>
      <w:r w:rsidR="00427590" w:rsidRPr="00427590">
        <w:rPr>
          <w:rFonts w:ascii="Times New Roman" w:hAnsi="Times New Roman" w:cs="Times New Roman"/>
          <w:b/>
          <w:bCs/>
          <w:sz w:val="28"/>
          <w:szCs w:val="28"/>
        </w:rPr>
        <w:t>Kodanikuühiskonna suursündmuste toetuse andmise</w:t>
      </w:r>
    </w:p>
    <w:p w14:paraId="7A75C99D" w14:textId="6158EB2E" w:rsidR="0088513E" w:rsidRPr="00427590" w:rsidRDefault="00427590" w:rsidP="00427590">
      <w:pPr>
        <w:pStyle w:val="NoSpacing"/>
        <w:jc w:val="center"/>
        <w:rPr>
          <w:rFonts w:ascii="Times New Roman" w:hAnsi="Times New Roman" w:cs="Times New Roman"/>
          <w:b/>
          <w:bCs/>
          <w:sz w:val="28"/>
          <w:szCs w:val="28"/>
        </w:rPr>
      </w:pPr>
      <w:r w:rsidRPr="00427590">
        <w:rPr>
          <w:rFonts w:ascii="Times New Roman" w:hAnsi="Times New Roman" w:cs="Times New Roman"/>
          <w:b/>
          <w:bCs/>
          <w:sz w:val="28"/>
          <w:szCs w:val="28"/>
        </w:rPr>
        <w:t>tingimused ja kord</w:t>
      </w:r>
      <w:r w:rsidR="0088513E" w:rsidRPr="00427590">
        <w:rPr>
          <w:rFonts w:ascii="Times New Roman" w:hAnsi="Times New Roman" w:cs="Times New Roman"/>
          <w:b/>
          <w:bCs/>
          <w:sz w:val="28"/>
          <w:szCs w:val="28"/>
        </w:rPr>
        <w:t>“ eelnõu seletuskiri</w:t>
      </w:r>
    </w:p>
    <w:p w14:paraId="317F87DB" w14:textId="77777777" w:rsidR="0088513E" w:rsidRPr="006E6B2C" w:rsidRDefault="0088513E" w:rsidP="0088513E">
      <w:pPr>
        <w:jc w:val="center"/>
        <w:rPr>
          <w:rFonts w:ascii="Times New Roman" w:hAnsi="Times New Roman" w:cs="Times New Roman"/>
          <w:b/>
          <w:bCs/>
          <w:sz w:val="28"/>
          <w:szCs w:val="28"/>
        </w:rPr>
      </w:pPr>
    </w:p>
    <w:p w14:paraId="19A50BC2" w14:textId="77777777" w:rsidR="0088513E" w:rsidRPr="00020B79" w:rsidRDefault="0088513E" w:rsidP="0088513E">
      <w:pPr>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Pr="00020B79">
        <w:rPr>
          <w:rFonts w:ascii="Times New Roman" w:hAnsi="Times New Roman" w:cs="Times New Roman"/>
          <w:b/>
          <w:bCs/>
          <w:sz w:val="24"/>
          <w:szCs w:val="24"/>
        </w:rPr>
        <w:t>Sissejuhatus</w:t>
      </w:r>
    </w:p>
    <w:p w14:paraId="6BC0DFD9" w14:textId="77777777" w:rsidR="0088513E" w:rsidRDefault="0088513E" w:rsidP="0088513E">
      <w:pPr>
        <w:jc w:val="both"/>
        <w:rPr>
          <w:rFonts w:ascii="Times New Roman" w:hAnsi="Times New Roman" w:cs="Times New Roman"/>
          <w:b/>
          <w:bCs/>
          <w:sz w:val="24"/>
          <w:szCs w:val="24"/>
        </w:rPr>
      </w:pPr>
      <w:r>
        <w:rPr>
          <w:rFonts w:ascii="Times New Roman" w:hAnsi="Times New Roman" w:cs="Times New Roman"/>
          <w:b/>
          <w:bCs/>
          <w:sz w:val="24"/>
          <w:szCs w:val="24"/>
        </w:rPr>
        <w:t xml:space="preserve">1.1. </w:t>
      </w:r>
      <w:r w:rsidRPr="00020B79">
        <w:rPr>
          <w:rFonts w:ascii="Times New Roman" w:hAnsi="Times New Roman" w:cs="Times New Roman"/>
          <w:b/>
          <w:bCs/>
          <w:sz w:val="24"/>
          <w:szCs w:val="24"/>
        </w:rPr>
        <w:t>Sisukokkuvõte</w:t>
      </w:r>
    </w:p>
    <w:p w14:paraId="2451E106" w14:textId="7ADAA561" w:rsid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 xml:space="preserve">Määrusega reguleeritakse kodanikuühiskonda arendavate suursündmuste toetuse andmise, taotlusvoorude läbiviimise, toetuse taotlemise, menetlemise, kasutamise </w:t>
      </w:r>
      <w:r w:rsidR="0060771A">
        <w:rPr>
          <w:rFonts w:ascii="Times New Roman" w:hAnsi="Times New Roman" w:cs="Times New Roman"/>
          <w:sz w:val="24"/>
          <w:szCs w:val="24"/>
        </w:rPr>
        <w:t xml:space="preserve">ja </w:t>
      </w:r>
      <w:r w:rsidRPr="00084D2D">
        <w:rPr>
          <w:rFonts w:ascii="Times New Roman" w:hAnsi="Times New Roman" w:cs="Times New Roman"/>
          <w:sz w:val="24"/>
          <w:szCs w:val="24"/>
        </w:rPr>
        <w:t xml:space="preserve">tagasinõudmise tingimusi </w:t>
      </w:r>
      <w:r w:rsidR="0060771A">
        <w:rPr>
          <w:rFonts w:ascii="Times New Roman" w:hAnsi="Times New Roman" w:cs="Times New Roman"/>
          <w:sz w:val="24"/>
          <w:szCs w:val="24"/>
        </w:rPr>
        <w:t>ning</w:t>
      </w:r>
      <w:r w:rsidRPr="00084D2D">
        <w:rPr>
          <w:rFonts w:ascii="Times New Roman" w:hAnsi="Times New Roman" w:cs="Times New Roman"/>
          <w:sz w:val="24"/>
          <w:szCs w:val="24"/>
        </w:rPr>
        <w:t xml:space="preserve"> korda.</w:t>
      </w:r>
    </w:p>
    <w:p w14:paraId="114D13B1" w14:textId="743273A6"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Eelnõus määratakse kindlaks taotlejale ja taotlusele esitatavad nõuded, kulude abikõlblikkuse tingimused, toetatavad tegevused, järelevalve ning aruandluse kord. Toetust annab Sihtasutus Kodanikuühiskonna Sihtkapital, kes vastutab taotlusvooru korraldamise, taotluste hindamise ning toetuse kasutamise kontrollimise eest.</w:t>
      </w:r>
    </w:p>
    <w:p w14:paraId="54F92293" w14:textId="77777777"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Toetuse andmise peamine eesmärk on toetada üle-eestiliste kodanikuühiskonna suursündmuste algatamist ja jätkumist, suurendada vabaühenduste koostööd ja nähtavust, edendada elanike kaasatust ühiskonnaelus ning tugevdada kodanikuühiskonna jätkusuutlikku arengut. Toetuse sihtrühmaks on Eestis tegutsevad mittetulundusühingud ja sihtasutused, kes korraldavad avalikes huvides suursündmusi ja kaasavad erinevaid vabaühendusi ning kogukondi.</w:t>
      </w:r>
    </w:p>
    <w:p w14:paraId="74B040DC" w14:textId="77777777"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Toetatavad tegevused hõlmavad avalike ja tasuta kodanikuühiskonna suursündmuste ettevalmistamist ja korraldamist, koostöö ja võrgustikutöö edendamist, kommunikatsiooni- ja teavitustegevusi, kodanikuaktiivsust ja osalust edendavaid tegevusi, sihtrühmade kaasamist ja osalemisvõimaluste laiendamist, koolituste, seminaride ja arutelude korraldamist ning muid põhjendatud tegevusi taotlusvooru eesmärgi saavutamiseks. Sündmustel peab osalema vähemalt 1000 inimest ning need peavad olema ligipääsetavad ka erivajadustega inimestele.</w:t>
      </w:r>
    </w:p>
    <w:p w14:paraId="28B5217F" w14:textId="77777777"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Abikõlblikud kulud on otseselt seotud projekti eesmärkide elluviimisega, sealhulgas tööjõukulud, eksperditasud, koolituste ja ürituste korraldamise kulud, trüki- ja digimaterjalide väljaandmine ning muud põhjendatud tegevustega seotud kulud. Mitteabikõlblikud kulud on muu hulgas inventari ja põhivara soetused, kinnisvarainvesteeringud, finantskulud ja trahvid.</w:t>
      </w:r>
    </w:p>
    <w:p w14:paraId="47D2DC6E" w14:textId="77777777"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Toetuse maksimaalne suurus ühe taotluse kohta on 25 000 eurot, kuid mitte rohkem kui 50% sündmuse kogumaksumusest. Toetust antakse nii varasemalt vähemalt kahel korral toimunud suursündmuste korraldamiseks kui ka uute algatuste elluviimiseks. Projekti abikõlblikkuse periood määratakse taotluse rahuldamise otsuses ning seda võib erandkorras põhjendatult pikendada.</w:t>
      </w:r>
    </w:p>
    <w:p w14:paraId="7F5F32E3" w14:textId="77777777"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Taotlejateks võivad olla vähemalt ühe aasta registrisse kantud mittetulundusühingud ja sihtasutused, kes tegutsevad avalikes huvides, kelle tegevus on avalik ning kes täidavad seadusest ja varasematest lepingutest tulenevaid kohustusi. Taotlejatel ei tohi olla maksuvõlgu ega muid nõuetekohaselt täitmata kohustusi toetuse andja ees.</w:t>
      </w:r>
    </w:p>
    <w:p w14:paraId="023020E2" w14:textId="77777777" w:rsidR="00084D2D" w:rsidRPr="00084D2D" w:rsidRDefault="00084D2D" w:rsidP="00084D2D">
      <w:pPr>
        <w:jc w:val="both"/>
        <w:rPr>
          <w:rFonts w:ascii="Times New Roman" w:hAnsi="Times New Roman" w:cs="Times New Roman"/>
          <w:sz w:val="24"/>
          <w:szCs w:val="24"/>
        </w:rPr>
      </w:pPr>
      <w:r w:rsidRPr="00084D2D">
        <w:rPr>
          <w:rFonts w:ascii="Times New Roman" w:hAnsi="Times New Roman" w:cs="Times New Roman"/>
          <w:sz w:val="24"/>
          <w:szCs w:val="24"/>
        </w:rPr>
        <w:t>Toetuse tulemusena tugevnevad Eesti kodanikuühiskonna üle-eestilised suursündmused, suureneb elanike kaasatus ja teadlikkus kodanikuühiskonna väärtustest, paraneb vabaühenduste nähtavus ja koostöövõrgustike toimimine ning kujuneb avatum, aktiivsem ja kaasavam ühiskond.</w:t>
      </w:r>
    </w:p>
    <w:p w14:paraId="54C6FC1C" w14:textId="77777777" w:rsidR="0088513E" w:rsidRPr="00FA1E4A" w:rsidRDefault="0088513E" w:rsidP="0088513E">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1.2. </w:t>
      </w:r>
      <w:r w:rsidRPr="00FA1E4A">
        <w:rPr>
          <w:rFonts w:ascii="Times New Roman" w:hAnsi="Times New Roman" w:cs="Times New Roman"/>
          <w:b/>
          <w:bCs/>
          <w:sz w:val="24"/>
          <w:szCs w:val="24"/>
        </w:rPr>
        <w:t>Eelnõu ettevalmistajad</w:t>
      </w:r>
    </w:p>
    <w:p w14:paraId="70C292EA" w14:textId="5C09F8F9" w:rsidR="0088513E" w:rsidRDefault="0088513E" w:rsidP="0088513E">
      <w:pPr>
        <w:pStyle w:val="Default"/>
        <w:spacing w:line="276" w:lineRule="auto"/>
        <w:jc w:val="both"/>
        <w:rPr>
          <w:color w:val="auto"/>
        </w:rPr>
      </w:pPr>
      <w:r w:rsidRPr="00AD2D5A">
        <w:rPr>
          <w:rFonts w:eastAsia="Times New Roman"/>
        </w:rPr>
        <w:t xml:space="preserve">Eelnõu ja seletuskirja on koostanud Siseministeeriumi </w:t>
      </w:r>
      <w:r>
        <w:rPr>
          <w:rFonts w:eastAsia="Times New Roman"/>
        </w:rPr>
        <w:t>usuasjade ja kodanikuühiskonna</w:t>
      </w:r>
      <w:r w:rsidRPr="00AD2D5A">
        <w:rPr>
          <w:rFonts w:eastAsia="Times New Roman"/>
        </w:rPr>
        <w:t xml:space="preserve"> osakonna juhataja </w:t>
      </w:r>
      <w:r>
        <w:rPr>
          <w:rFonts w:eastAsia="Times New Roman"/>
        </w:rPr>
        <w:t>Martin Tulit</w:t>
      </w:r>
      <w:r w:rsidRPr="00AD2D5A">
        <w:rPr>
          <w:rFonts w:eastAsia="Times New Roman"/>
        </w:rPr>
        <w:t xml:space="preserve"> (</w:t>
      </w:r>
      <w:hyperlink r:id="rId8" w:history="1">
        <w:r w:rsidRPr="0041349B">
          <w:rPr>
            <w:rStyle w:val="Hyperlink"/>
            <w:rFonts w:eastAsia="Times New Roman"/>
          </w:rPr>
          <w:t>martin.tulit@siseministeerium.ee</w:t>
        </w:r>
      </w:hyperlink>
      <w:r w:rsidRPr="00AD2D5A">
        <w:rPr>
          <w:rFonts w:eastAsia="Times New Roman"/>
        </w:rPr>
        <w:t>)</w:t>
      </w:r>
      <w:r>
        <w:rPr>
          <w:rFonts w:eastAsia="Times New Roman"/>
        </w:rPr>
        <w:t xml:space="preserve">. </w:t>
      </w:r>
      <w:r w:rsidRPr="00AD2D5A">
        <w:rPr>
          <w:color w:val="auto"/>
        </w:rPr>
        <w:t xml:space="preserve">Eelnõu ja seletuskirja juriidilist kvaliteeti on kontrollinud Siseministeeriumi </w:t>
      </w:r>
      <w:r>
        <w:rPr>
          <w:color w:val="auto"/>
        </w:rPr>
        <w:t xml:space="preserve">nõunik </w:t>
      </w:r>
      <w:r w:rsidR="00084D2D">
        <w:rPr>
          <w:color w:val="auto"/>
        </w:rPr>
        <w:t>Erik Salumäe</w:t>
      </w:r>
      <w:r>
        <w:t>.</w:t>
      </w:r>
    </w:p>
    <w:p w14:paraId="738B058E" w14:textId="77777777" w:rsidR="0088513E" w:rsidRPr="00AD2D5A" w:rsidRDefault="0088513E" w:rsidP="0088513E">
      <w:pPr>
        <w:pStyle w:val="Default"/>
        <w:jc w:val="both"/>
        <w:rPr>
          <w:color w:val="auto"/>
        </w:rPr>
      </w:pPr>
    </w:p>
    <w:p w14:paraId="3760FDD1" w14:textId="59C47010" w:rsidR="0088513E" w:rsidRPr="00AD2D5A" w:rsidRDefault="0088513E" w:rsidP="0088513E">
      <w:pPr>
        <w:pStyle w:val="Default"/>
        <w:jc w:val="both"/>
        <w:rPr>
          <w:color w:val="auto"/>
        </w:rPr>
      </w:pPr>
      <w:r w:rsidRPr="0058038A">
        <w:rPr>
          <w:color w:val="auto"/>
        </w:rPr>
        <w:t>Eelnõu ja seletuski</w:t>
      </w:r>
      <w:r>
        <w:rPr>
          <w:color w:val="auto"/>
        </w:rPr>
        <w:t>ri</w:t>
      </w:r>
      <w:r w:rsidRPr="0058038A">
        <w:rPr>
          <w:color w:val="auto"/>
        </w:rPr>
        <w:t xml:space="preserve"> on keeleliselt </w:t>
      </w:r>
      <w:r>
        <w:rPr>
          <w:color w:val="auto"/>
        </w:rPr>
        <w:t>toimetamata.</w:t>
      </w:r>
    </w:p>
    <w:p w14:paraId="20337239" w14:textId="77777777" w:rsidR="002031FB" w:rsidRDefault="002031FB"/>
    <w:p w14:paraId="72E2FA8E" w14:textId="77777777" w:rsidR="0088513E" w:rsidRPr="00FA1E4A" w:rsidRDefault="0088513E" w:rsidP="0088513E">
      <w:pPr>
        <w:tabs>
          <w:tab w:val="left" w:pos="541"/>
          <w:tab w:val="left" w:pos="2799"/>
        </w:tabs>
        <w:jc w:val="both"/>
        <w:rPr>
          <w:rFonts w:ascii="Times New Roman" w:hAnsi="Times New Roman" w:cs="Times New Roman"/>
          <w:b/>
          <w:bCs/>
          <w:sz w:val="24"/>
          <w:szCs w:val="24"/>
        </w:rPr>
      </w:pPr>
      <w:r>
        <w:rPr>
          <w:rFonts w:ascii="Times New Roman" w:hAnsi="Times New Roman" w:cs="Times New Roman"/>
          <w:b/>
          <w:bCs/>
          <w:sz w:val="24"/>
          <w:szCs w:val="24"/>
        </w:rPr>
        <w:t xml:space="preserve">1.3. </w:t>
      </w:r>
      <w:r w:rsidRPr="00FA1E4A">
        <w:rPr>
          <w:rFonts w:ascii="Times New Roman" w:hAnsi="Times New Roman" w:cs="Times New Roman"/>
          <w:b/>
          <w:bCs/>
          <w:sz w:val="24"/>
          <w:szCs w:val="24"/>
        </w:rPr>
        <w:t>Märkused</w:t>
      </w:r>
    </w:p>
    <w:p w14:paraId="69319F11" w14:textId="77777777" w:rsidR="00084D2D" w:rsidRDefault="00084D2D" w:rsidP="00084D2D">
      <w:pPr>
        <w:pStyle w:val="Default"/>
        <w:spacing w:line="276" w:lineRule="auto"/>
        <w:jc w:val="both"/>
        <w:rPr>
          <w:color w:val="auto"/>
        </w:rPr>
      </w:pPr>
      <w:r w:rsidRPr="00AD2D5A">
        <w:rPr>
          <w:color w:val="auto"/>
        </w:rPr>
        <w:t>Eelnõu ei ole seotud muu menetluses oleva eelnõuga, Vabariigi Valitsuse tegevusprogrammi ega Euroopa Liidu õiguse rakendamisega.</w:t>
      </w:r>
    </w:p>
    <w:p w14:paraId="57C6652A" w14:textId="77777777" w:rsidR="0088513E" w:rsidRDefault="0088513E" w:rsidP="0088513E">
      <w:pPr>
        <w:pStyle w:val="Default"/>
        <w:jc w:val="both"/>
        <w:rPr>
          <w:color w:val="auto"/>
        </w:rPr>
      </w:pPr>
    </w:p>
    <w:p w14:paraId="4A2119AE" w14:textId="00269F2E" w:rsidR="0088513E" w:rsidRPr="00AE563C" w:rsidRDefault="0088513E" w:rsidP="00AE563C">
      <w:pPr>
        <w:pStyle w:val="Default"/>
        <w:spacing w:after="240"/>
        <w:jc w:val="both"/>
        <w:rPr>
          <w:b/>
          <w:bCs/>
          <w:color w:val="auto"/>
        </w:rPr>
      </w:pPr>
      <w:r>
        <w:rPr>
          <w:b/>
          <w:bCs/>
          <w:color w:val="auto"/>
        </w:rPr>
        <w:t xml:space="preserve">2. </w:t>
      </w:r>
      <w:r w:rsidRPr="00F55603">
        <w:rPr>
          <w:b/>
          <w:bCs/>
          <w:color w:val="auto"/>
        </w:rPr>
        <w:t>Eelnõu eesmärk</w:t>
      </w:r>
    </w:p>
    <w:p w14:paraId="4C00811F" w14:textId="77777777" w:rsidR="00084D2D" w:rsidRDefault="00084D2D" w:rsidP="00084D2D">
      <w:pPr>
        <w:pStyle w:val="Default"/>
        <w:spacing w:line="276" w:lineRule="auto"/>
        <w:jc w:val="both"/>
      </w:pPr>
      <w:r w:rsidRPr="00084D2D">
        <w:t>Eelnõu eesmärk on toetada kodanikuühiskonna üle-eestiliste suursündmuste algatamist ja jätkumist, et tugevdada vabaühenduste koostööd, nähtavust ja mõju ühiskonnas ning suurendada elanike osalust ühiskonnaelus. Toetus on mõeldud mittetulundusühingutele ja sihtasutustele, kes korraldavad avalikes huvides sündmusi, mis kaasavad eri valdkondade organisatsioone ja kogukondi ning edendavad kodanikuteadlikkust ja -aktiivsust.</w:t>
      </w:r>
    </w:p>
    <w:p w14:paraId="69265FB8" w14:textId="77777777" w:rsidR="00084D2D" w:rsidRPr="00084D2D" w:rsidRDefault="00084D2D" w:rsidP="00084D2D">
      <w:pPr>
        <w:pStyle w:val="Default"/>
        <w:spacing w:line="276" w:lineRule="auto"/>
        <w:jc w:val="both"/>
      </w:pPr>
    </w:p>
    <w:p w14:paraId="4A665BA7" w14:textId="53A742C9" w:rsidR="00084D2D" w:rsidRDefault="00084D2D" w:rsidP="00084D2D">
      <w:pPr>
        <w:pStyle w:val="Default"/>
        <w:spacing w:after="240" w:line="276" w:lineRule="auto"/>
        <w:jc w:val="both"/>
      </w:pPr>
      <w:r w:rsidRPr="00084D2D">
        <w:t>Suursündmuste toetus on unikaalne meede, mis loob eeldused kodanikuühiskonna jätkusuutlikuks arenguks, võrgustike tugevdamiseks ning avalikkuse teadlikkuse ja kaasatuse kasvuks. Toetus on ühtaegu tunnustus vabaühenduste panusele ühiskonda ning investeering avatuma, aktiivsema ja kaasavama ühiskonna kujundamisse.</w:t>
      </w:r>
      <w:r w:rsidR="008A072E">
        <w:t xml:space="preserve"> Suursündmuste </w:t>
      </w:r>
      <w:r w:rsidR="00655F2E">
        <w:t>toetust on KÜSK andnud alates 2009. aastast.</w:t>
      </w:r>
    </w:p>
    <w:p w14:paraId="4EC180E8" w14:textId="77777777" w:rsidR="00084D2D" w:rsidRPr="00084D2D" w:rsidRDefault="00084D2D" w:rsidP="00084D2D">
      <w:pPr>
        <w:pStyle w:val="Default"/>
        <w:spacing w:after="240" w:line="276" w:lineRule="auto"/>
        <w:jc w:val="both"/>
      </w:pPr>
      <w:r w:rsidRPr="00084D2D">
        <w:t>Suursündmuste toetusvoor on vajalik, kuna Eesti kodanikuühiskonna areng ja kestlikkus sõltuvad ühtaegu nii tugevate vabaühenduste igapäevasest tööst kui ka laiemat ühiskonda kõnetavatest algatustest. Üle-eestilised suursündmused on erilise mõjuga tegevused, mis koondavad suure hulga osalejaid, pakuvad võimalust erinevate organisatsioonide ja kogukondade koostööks ning toovad kodanikuühiskonna teemad avalikkuse tähelepanu alla. Ilma riikliku toetuseta on selliste sündmuste algatamine ja jätkusuutlik korraldamine keeruline, sest nende ettevalmistamine nõuab ulatuslikke ressursse ja professionaalset korraldusvõimekust, mida kõigil vabaühendustel ei ole.</w:t>
      </w:r>
    </w:p>
    <w:p w14:paraId="707B2F93" w14:textId="77777777" w:rsidR="00084D2D" w:rsidRPr="00084D2D" w:rsidRDefault="00084D2D" w:rsidP="00084D2D">
      <w:pPr>
        <w:pStyle w:val="Default"/>
        <w:spacing w:after="240" w:line="276" w:lineRule="auto"/>
        <w:jc w:val="both"/>
      </w:pPr>
      <w:r w:rsidRPr="00084D2D">
        <w:t xml:space="preserve">Toetusvoor täidab olulist lünka, pakkudes stabiilset ja läbipaistvat raamistikku, mille kaudu vabaühendused saavad planeerida ja ellu viia sündmusi, mis kasvatavad elanike teadlikkust, suurendavad osalust ja loovad kogemusi, mis tugevdavad ühist identiteeti ning demokraatlikke väärtusi. Suursündmused toimivad ka platvormina teadmussiirdeks, kogemuste vahetuseks ja </w:t>
      </w:r>
      <w:proofErr w:type="spellStart"/>
      <w:r w:rsidRPr="00084D2D">
        <w:t>valdkondadeüleseks</w:t>
      </w:r>
      <w:proofErr w:type="spellEnd"/>
      <w:r w:rsidRPr="00084D2D">
        <w:t xml:space="preserve"> koostööks, aidates kaasa kodanikuühiskonna innovatsioonile ja uute partnerlussuhete tekkimisele.</w:t>
      </w:r>
    </w:p>
    <w:p w14:paraId="3FA5C147" w14:textId="55ECBA86" w:rsidR="00084D2D" w:rsidRPr="00084D2D" w:rsidRDefault="00084D2D" w:rsidP="00084D2D">
      <w:pPr>
        <w:pStyle w:val="Default"/>
        <w:spacing w:line="276" w:lineRule="auto"/>
        <w:jc w:val="both"/>
      </w:pPr>
      <w:r w:rsidRPr="00084D2D">
        <w:t xml:space="preserve">Lisaks on suursündmuste toetusvoor vajalik selleks, et tagada kodanikuühiskonna teemade nähtavus ühiskonnas laiemalt. Laia osalusega ja avalikult kättesaadavad sündmused jõuavad meediasse, kasvatavad usaldust vabaühenduste vastu ning aitavad kaasa avatud, kaasava ja </w:t>
      </w:r>
      <w:r w:rsidRPr="00084D2D">
        <w:lastRenderedPageBreak/>
        <w:t>ühtehoidva ühiskonna kujunemisele. Riigi panus annab ka selge signaali, et kodanikuühiskonna areng ja kodanike aktiivne osalemine on riiklikult väärtustatud ja strateegiliselt tähtis.</w:t>
      </w:r>
    </w:p>
    <w:p w14:paraId="64FAA8AD" w14:textId="77777777" w:rsidR="00084D2D" w:rsidRPr="00084D2D" w:rsidRDefault="00084D2D" w:rsidP="00084D2D">
      <w:pPr>
        <w:pStyle w:val="Default"/>
        <w:spacing w:line="276" w:lineRule="auto"/>
        <w:jc w:val="both"/>
      </w:pPr>
    </w:p>
    <w:p w14:paraId="53D6E3E4" w14:textId="77777777" w:rsidR="00084D2D" w:rsidRPr="00084D2D" w:rsidRDefault="00084D2D" w:rsidP="00084D2D">
      <w:pPr>
        <w:pStyle w:val="Default"/>
        <w:spacing w:line="276" w:lineRule="auto"/>
        <w:jc w:val="both"/>
      </w:pPr>
      <w:r w:rsidRPr="00084D2D">
        <w:t>Määrusega kehtestatakse toetuse andmise tingimused ja kord, et tagada vahendite eesmärgipärane, sihipärane ja läbipaistev kasutamine. Määruses sätestatakse taotlemise ja hindamise põhimõtted, taotlejale ja taotlusele esitatavad nõuded, abikõlblike kulude tingimused, aruandlusnõuded ning toetuse kasutamise üle tehtav järelevalve.</w:t>
      </w:r>
    </w:p>
    <w:p w14:paraId="0C757BA9" w14:textId="77777777" w:rsidR="00084D2D" w:rsidRDefault="00084D2D" w:rsidP="00AE563C">
      <w:pPr>
        <w:pStyle w:val="Default"/>
        <w:spacing w:line="276" w:lineRule="auto"/>
        <w:jc w:val="both"/>
      </w:pPr>
    </w:p>
    <w:p w14:paraId="2E4441C6" w14:textId="2473E06D" w:rsidR="00AE563C" w:rsidRDefault="00AE563C" w:rsidP="00AE563C">
      <w:pPr>
        <w:pStyle w:val="Default"/>
        <w:spacing w:line="276" w:lineRule="auto"/>
        <w:jc w:val="both"/>
        <w:rPr>
          <w:lang w:eastAsia="et-EE"/>
        </w:rPr>
      </w:pPr>
      <w:r w:rsidRPr="006D1ED9">
        <w:rPr>
          <w:lang w:eastAsia="et-EE"/>
        </w:rPr>
        <w:t>Kuna riigieelarve seaduse § 53</w:t>
      </w:r>
      <w:r w:rsidRPr="006D1ED9">
        <w:rPr>
          <w:vertAlign w:val="superscript"/>
          <w:lang w:eastAsia="et-EE"/>
        </w:rPr>
        <w:t xml:space="preserve">1 </w:t>
      </w:r>
      <w:r w:rsidRPr="006D1ED9">
        <w:rPr>
          <w:lang w:eastAsia="et-EE"/>
        </w:rPr>
        <w:t>lõike 1 kohaselt kehtestab minister määrusega tingimused ja korra ministeeriumi valitsemisala vahendite arvelt riigisisese toetusprogrammi elluviimiseks, toetusprogrammist vahendite saamiseks ning saadud vahendite kasutamiseks, kui nimetatud tingimused ja kord ei tulene muust õigusaktist, kehtestatakse siseministri määrus.</w:t>
      </w:r>
    </w:p>
    <w:p w14:paraId="0B9C0B78" w14:textId="77777777" w:rsidR="00AE563C" w:rsidRPr="00E1035C" w:rsidRDefault="00AE563C" w:rsidP="00AE563C">
      <w:pPr>
        <w:pStyle w:val="Default"/>
        <w:spacing w:line="276" w:lineRule="auto"/>
        <w:jc w:val="both"/>
        <w:rPr>
          <w:lang w:eastAsia="et-EE"/>
        </w:rPr>
      </w:pPr>
    </w:p>
    <w:p w14:paraId="0AEBD475" w14:textId="2D465F6E" w:rsidR="00AE563C" w:rsidRDefault="00AE563C" w:rsidP="00B74924">
      <w:pPr>
        <w:pStyle w:val="Default"/>
        <w:spacing w:after="240" w:line="276" w:lineRule="auto"/>
        <w:jc w:val="both"/>
        <w:rPr>
          <w:lang w:eastAsia="et-EE"/>
        </w:rPr>
      </w:pPr>
      <w:r>
        <w:rPr>
          <w:lang w:eastAsia="et-EE"/>
        </w:rPr>
        <w:t>Toetuse andmine on seotud arengukava</w:t>
      </w:r>
      <w:r w:rsidRPr="00E1035C">
        <w:rPr>
          <w:lang w:eastAsia="et-EE"/>
        </w:rPr>
        <w:t xml:space="preserve"> </w:t>
      </w:r>
      <w:r>
        <w:rPr>
          <w:lang w:eastAsia="et-EE"/>
        </w:rPr>
        <w:t>„S</w:t>
      </w:r>
      <w:r w:rsidRPr="00E1035C">
        <w:rPr>
          <w:lang w:eastAsia="et-EE"/>
        </w:rPr>
        <w:t xml:space="preserve">idus Eesti </w:t>
      </w:r>
      <w:r>
        <w:rPr>
          <w:lang w:eastAsia="et-EE"/>
        </w:rPr>
        <w:t>2021–</w:t>
      </w:r>
      <w:r w:rsidRPr="00E1035C">
        <w:rPr>
          <w:lang w:eastAsia="et-EE"/>
        </w:rPr>
        <w:t>2030</w:t>
      </w:r>
      <w:r>
        <w:rPr>
          <w:lang w:eastAsia="et-EE"/>
        </w:rPr>
        <w:t xml:space="preserve">“ </w:t>
      </w:r>
      <w:r w:rsidRPr="00E1035C">
        <w:rPr>
          <w:lang w:eastAsia="et-EE"/>
        </w:rPr>
        <w:t>ja selle programmi „Kogukondlik Eesti</w:t>
      </w:r>
      <w:r>
        <w:rPr>
          <w:lang w:eastAsia="et-EE"/>
        </w:rPr>
        <w:t xml:space="preserve"> 2025–2028</w:t>
      </w:r>
      <w:r w:rsidRPr="00E1035C">
        <w:rPr>
          <w:lang w:eastAsia="et-EE"/>
        </w:rPr>
        <w:t xml:space="preserve">“ </w:t>
      </w:r>
      <w:r>
        <w:rPr>
          <w:lang w:eastAsia="et-EE"/>
        </w:rPr>
        <w:t>eesmärkide täitmisega.</w:t>
      </w:r>
    </w:p>
    <w:p w14:paraId="018181E0" w14:textId="77777777" w:rsidR="00B74924" w:rsidRPr="00AD2D5A" w:rsidRDefault="00B74924" w:rsidP="00B74924">
      <w:pPr>
        <w:pStyle w:val="Default"/>
        <w:jc w:val="both"/>
        <w:rPr>
          <w:color w:val="auto"/>
        </w:rPr>
      </w:pPr>
      <w:r>
        <w:rPr>
          <w:b/>
          <w:bCs/>
          <w:color w:val="auto"/>
        </w:rPr>
        <w:t xml:space="preserve">3. </w:t>
      </w:r>
      <w:r w:rsidRPr="00AD2D5A">
        <w:rPr>
          <w:b/>
          <w:bCs/>
          <w:color w:val="auto"/>
        </w:rPr>
        <w:t>Eelnõu sisu ja võrdlev analüüs</w:t>
      </w:r>
    </w:p>
    <w:p w14:paraId="60600DB2" w14:textId="77777777" w:rsidR="00B74924" w:rsidRPr="00AD2D5A" w:rsidRDefault="00B74924" w:rsidP="00B74924">
      <w:pPr>
        <w:pStyle w:val="Default"/>
        <w:jc w:val="both"/>
        <w:rPr>
          <w:color w:val="auto"/>
        </w:rPr>
      </w:pPr>
    </w:p>
    <w:p w14:paraId="5FFA3CA8" w14:textId="531B04E3" w:rsidR="00B74924" w:rsidRDefault="00B74924" w:rsidP="00B74924">
      <w:pPr>
        <w:tabs>
          <w:tab w:val="left" w:pos="541"/>
          <w:tab w:val="left" w:pos="2799"/>
        </w:tabs>
        <w:spacing w:line="276" w:lineRule="auto"/>
        <w:jc w:val="both"/>
        <w:rPr>
          <w:rFonts w:ascii="Times New Roman" w:hAnsi="Times New Roman" w:cs="Times New Roman"/>
          <w:b/>
          <w:bCs/>
          <w:sz w:val="24"/>
          <w:szCs w:val="24"/>
        </w:rPr>
      </w:pPr>
      <w:r w:rsidRPr="008D3D21">
        <w:rPr>
          <w:rFonts w:ascii="Times New Roman" w:hAnsi="Times New Roman" w:cs="Times New Roman"/>
          <w:sz w:val="24"/>
          <w:szCs w:val="24"/>
        </w:rPr>
        <w:t xml:space="preserve">Eelnõu koosneb </w:t>
      </w:r>
      <w:r>
        <w:rPr>
          <w:rFonts w:ascii="Times New Roman" w:hAnsi="Times New Roman" w:cs="Times New Roman"/>
          <w:b/>
          <w:bCs/>
          <w:sz w:val="24"/>
          <w:szCs w:val="24"/>
        </w:rPr>
        <w:t>7</w:t>
      </w:r>
      <w:r w:rsidRPr="009870C6">
        <w:rPr>
          <w:rFonts w:ascii="Times New Roman" w:hAnsi="Times New Roman" w:cs="Times New Roman"/>
          <w:b/>
          <w:bCs/>
          <w:sz w:val="24"/>
          <w:szCs w:val="24"/>
        </w:rPr>
        <w:t xml:space="preserve"> </w:t>
      </w:r>
      <w:r w:rsidRPr="008D3D21">
        <w:rPr>
          <w:rFonts w:ascii="Times New Roman" w:hAnsi="Times New Roman" w:cs="Times New Roman"/>
          <w:b/>
          <w:bCs/>
          <w:sz w:val="24"/>
          <w:szCs w:val="24"/>
        </w:rPr>
        <w:t>peatüki</w:t>
      </w:r>
      <w:r>
        <w:rPr>
          <w:rFonts w:ascii="Times New Roman" w:hAnsi="Times New Roman" w:cs="Times New Roman"/>
          <w:b/>
          <w:bCs/>
          <w:sz w:val="24"/>
          <w:szCs w:val="24"/>
        </w:rPr>
        <w:t xml:space="preserve">st ja </w:t>
      </w:r>
      <w:r w:rsidRPr="002D4AB1">
        <w:rPr>
          <w:rFonts w:ascii="Times New Roman" w:hAnsi="Times New Roman" w:cs="Times New Roman"/>
          <w:b/>
          <w:bCs/>
          <w:sz w:val="24"/>
          <w:szCs w:val="24"/>
        </w:rPr>
        <w:t>2</w:t>
      </w:r>
      <w:r>
        <w:rPr>
          <w:rFonts w:ascii="Times New Roman" w:hAnsi="Times New Roman" w:cs="Times New Roman"/>
          <w:b/>
          <w:bCs/>
          <w:sz w:val="24"/>
          <w:szCs w:val="24"/>
        </w:rPr>
        <w:t>4</w:t>
      </w:r>
      <w:r w:rsidRPr="008D3D21">
        <w:rPr>
          <w:rFonts w:ascii="Times New Roman" w:hAnsi="Times New Roman" w:cs="Times New Roman"/>
          <w:b/>
          <w:bCs/>
          <w:sz w:val="24"/>
          <w:szCs w:val="24"/>
        </w:rPr>
        <w:t xml:space="preserve"> paragrahvist</w:t>
      </w:r>
      <w:r>
        <w:rPr>
          <w:rFonts w:ascii="Times New Roman" w:hAnsi="Times New Roman" w:cs="Times New Roman"/>
          <w:sz w:val="24"/>
          <w:szCs w:val="24"/>
        </w:rPr>
        <w:t xml:space="preserve">. </w:t>
      </w:r>
      <w:r w:rsidRPr="008672F6">
        <w:rPr>
          <w:rFonts w:ascii="Times New Roman" w:hAnsi="Times New Roman" w:cs="Times New Roman"/>
          <w:sz w:val="24"/>
          <w:szCs w:val="24"/>
        </w:rPr>
        <w:t>Eelnõu ülesehitus on järgmine:</w:t>
      </w:r>
    </w:p>
    <w:p w14:paraId="1DF5D9EA" w14:textId="77777777" w:rsidR="00B74924" w:rsidRPr="00AD2D5A" w:rsidRDefault="00B74924" w:rsidP="00B74924">
      <w:pPr>
        <w:pStyle w:val="Default"/>
        <w:numPr>
          <w:ilvl w:val="0"/>
          <w:numId w:val="4"/>
        </w:numPr>
        <w:spacing w:line="276" w:lineRule="auto"/>
        <w:jc w:val="both"/>
        <w:rPr>
          <w:color w:val="auto"/>
        </w:rPr>
      </w:pPr>
      <w:r w:rsidRPr="00AD2D5A">
        <w:rPr>
          <w:color w:val="auto"/>
        </w:rPr>
        <w:t>1. peatükk „Üldsätted“ (§-d 1</w:t>
      </w:r>
      <w:r>
        <w:rPr>
          <w:color w:val="auto"/>
        </w:rPr>
        <w:t>–4</w:t>
      </w:r>
      <w:r w:rsidRPr="00AD2D5A">
        <w:rPr>
          <w:color w:val="auto"/>
        </w:rPr>
        <w:t>);</w:t>
      </w:r>
    </w:p>
    <w:p w14:paraId="7BB5BA86" w14:textId="547B0A1C" w:rsidR="00B74924" w:rsidRPr="00AD2D5A" w:rsidRDefault="00B74924" w:rsidP="00B74924">
      <w:pPr>
        <w:pStyle w:val="Default"/>
        <w:numPr>
          <w:ilvl w:val="0"/>
          <w:numId w:val="4"/>
        </w:numPr>
        <w:spacing w:line="276" w:lineRule="auto"/>
        <w:jc w:val="both"/>
      </w:pPr>
      <w:r w:rsidRPr="00AD2D5A">
        <w:rPr>
          <w:color w:val="auto"/>
        </w:rPr>
        <w:t>2. peatükk „</w:t>
      </w:r>
      <w:r>
        <w:rPr>
          <w:color w:val="auto"/>
        </w:rPr>
        <w:t>Toetuse andmise alused</w:t>
      </w:r>
      <w:r w:rsidRPr="00AD2D5A">
        <w:rPr>
          <w:color w:val="auto"/>
        </w:rPr>
        <w:t>“ (§-d 5–</w:t>
      </w:r>
      <w:r>
        <w:rPr>
          <w:color w:val="auto"/>
        </w:rPr>
        <w:t>8</w:t>
      </w:r>
      <w:r w:rsidRPr="00AD2D5A">
        <w:rPr>
          <w:color w:val="auto"/>
        </w:rPr>
        <w:t>);</w:t>
      </w:r>
    </w:p>
    <w:p w14:paraId="05C1A2B1" w14:textId="2FC38AC5" w:rsidR="00B74924" w:rsidRPr="00AD2D5A" w:rsidRDefault="00B74924" w:rsidP="00B74924">
      <w:pPr>
        <w:pStyle w:val="Default"/>
        <w:numPr>
          <w:ilvl w:val="0"/>
          <w:numId w:val="4"/>
        </w:numPr>
        <w:spacing w:line="276" w:lineRule="auto"/>
        <w:jc w:val="both"/>
      </w:pPr>
      <w:r w:rsidRPr="00AD2D5A">
        <w:rPr>
          <w:color w:val="auto"/>
        </w:rPr>
        <w:t>3. peatükk „</w:t>
      </w:r>
      <w:r>
        <w:t>Nõuded taotlejale ja taotlusele</w:t>
      </w:r>
      <w:r w:rsidRPr="00AD2D5A">
        <w:rPr>
          <w:color w:val="auto"/>
        </w:rPr>
        <w:t>“ (§</w:t>
      </w:r>
      <w:r w:rsidRPr="00AD2D5A">
        <w:rPr>
          <w:color w:val="auto"/>
        </w:rPr>
        <w:noBreakHyphen/>
        <w:t>d</w:t>
      </w:r>
      <w:bookmarkStart w:id="0" w:name="_Hlk153367593"/>
      <w:r>
        <w:rPr>
          <w:color w:val="auto"/>
        </w:rPr>
        <w:t xml:space="preserve"> 9</w:t>
      </w:r>
      <w:r w:rsidRPr="00AD2D5A">
        <w:rPr>
          <w:color w:val="auto"/>
        </w:rPr>
        <w:t>–</w:t>
      </w:r>
      <w:bookmarkEnd w:id="0"/>
      <w:r w:rsidRPr="00AD2D5A">
        <w:rPr>
          <w:color w:val="auto"/>
        </w:rPr>
        <w:t>1</w:t>
      </w:r>
      <w:r>
        <w:rPr>
          <w:color w:val="auto"/>
        </w:rPr>
        <w:t>1</w:t>
      </w:r>
      <w:r w:rsidRPr="00AD2D5A">
        <w:rPr>
          <w:color w:val="auto"/>
        </w:rPr>
        <w:t>);</w:t>
      </w:r>
    </w:p>
    <w:p w14:paraId="708B0517" w14:textId="65F9E341" w:rsidR="00B74924" w:rsidRPr="00AD2D5A" w:rsidRDefault="00B74924" w:rsidP="00B74924">
      <w:pPr>
        <w:pStyle w:val="Default"/>
        <w:numPr>
          <w:ilvl w:val="0"/>
          <w:numId w:val="4"/>
        </w:numPr>
        <w:spacing w:line="276" w:lineRule="auto"/>
        <w:jc w:val="both"/>
      </w:pPr>
      <w:r w:rsidRPr="00AD2D5A">
        <w:rPr>
          <w:color w:val="auto"/>
        </w:rPr>
        <w:t>4. peatükk „</w:t>
      </w:r>
      <w:r>
        <w:t>Taotlusvooru avamine, taotluse esitamine ja menetlemine ning taotluse kohta otsuse tegemine</w:t>
      </w:r>
      <w:r w:rsidRPr="00AD2D5A">
        <w:rPr>
          <w:color w:val="auto"/>
        </w:rPr>
        <w:t>“ (§</w:t>
      </w:r>
      <w:r w:rsidRPr="00AD2D5A">
        <w:rPr>
          <w:color w:val="auto"/>
        </w:rPr>
        <w:noBreakHyphen/>
        <w:t>d</w:t>
      </w:r>
      <w:r>
        <w:rPr>
          <w:color w:val="auto"/>
        </w:rPr>
        <w:t xml:space="preserve"> </w:t>
      </w:r>
      <w:r w:rsidRPr="00AD2D5A">
        <w:rPr>
          <w:color w:val="auto"/>
        </w:rPr>
        <w:t>1</w:t>
      </w:r>
      <w:r>
        <w:rPr>
          <w:color w:val="auto"/>
        </w:rPr>
        <w:t>2–16</w:t>
      </w:r>
      <w:r w:rsidRPr="00AD2D5A">
        <w:rPr>
          <w:color w:val="auto"/>
        </w:rPr>
        <w:t>);</w:t>
      </w:r>
    </w:p>
    <w:p w14:paraId="204F2451" w14:textId="6525B2D3" w:rsidR="00B74924" w:rsidRPr="00042C4A" w:rsidRDefault="00B74924" w:rsidP="00B74924">
      <w:pPr>
        <w:pStyle w:val="Default"/>
        <w:numPr>
          <w:ilvl w:val="0"/>
          <w:numId w:val="4"/>
        </w:numPr>
        <w:spacing w:line="276" w:lineRule="auto"/>
        <w:jc w:val="both"/>
      </w:pPr>
      <w:r w:rsidRPr="00AD2D5A">
        <w:rPr>
          <w:color w:val="auto"/>
        </w:rPr>
        <w:t xml:space="preserve">5. </w:t>
      </w:r>
      <w:r w:rsidRPr="00042C4A">
        <w:rPr>
          <w:color w:val="auto"/>
        </w:rPr>
        <w:t xml:space="preserve">peatükk </w:t>
      </w:r>
      <w:r>
        <w:rPr>
          <w:color w:val="auto"/>
        </w:rPr>
        <w:t xml:space="preserve">„Toetuse maksmise tingimused, aruandlus ja tagasinõudmine“ </w:t>
      </w:r>
      <w:r w:rsidRPr="00AD2D5A">
        <w:rPr>
          <w:color w:val="auto"/>
        </w:rPr>
        <w:t>(§</w:t>
      </w:r>
      <w:r w:rsidRPr="00AD2D5A">
        <w:rPr>
          <w:color w:val="auto"/>
        </w:rPr>
        <w:noBreakHyphen/>
        <w:t>d</w:t>
      </w:r>
      <w:r>
        <w:rPr>
          <w:color w:val="auto"/>
        </w:rPr>
        <w:t xml:space="preserve"> 17–21</w:t>
      </w:r>
      <w:r w:rsidRPr="00AD2D5A">
        <w:rPr>
          <w:color w:val="auto"/>
        </w:rPr>
        <w:t>);</w:t>
      </w:r>
    </w:p>
    <w:p w14:paraId="1730ECB4" w14:textId="65715BC4" w:rsidR="00B74924" w:rsidRPr="001348E2" w:rsidRDefault="00B74924" w:rsidP="00B74924">
      <w:pPr>
        <w:pStyle w:val="Default"/>
        <w:numPr>
          <w:ilvl w:val="0"/>
          <w:numId w:val="4"/>
        </w:numPr>
        <w:spacing w:line="276" w:lineRule="auto"/>
        <w:jc w:val="both"/>
      </w:pPr>
      <w:r>
        <w:rPr>
          <w:color w:val="auto"/>
        </w:rPr>
        <w:t xml:space="preserve">6. peatükk </w:t>
      </w:r>
      <w:r w:rsidRPr="00042C4A">
        <w:rPr>
          <w:color w:val="auto"/>
        </w:rPr>
        <w:t>„</w:t>
      </w:r>
      <w:r w:rsidRPr="00AD2D5A">
        <w:t>Poolte õigused ja kohustused</w:t>
      </w:r>
      <w:r w:rsidRPr="00042C4A">
        <w:rPr>
          <w:color w:val="auto"/>
        </w:rPr>
        <w:t xml:space="preserve">“ (§-d </w:t>
      </w:r>
      <w:r>
        <w:rPr>
          <w:color w:val="auto"/>
        </w:rPr>
        <w:t>22–23</w:t>
      </w:r>
      <w:r w:rsidRPr="00042C4A">
        <w:rPr>
          <w:color w:val="auto"/>
        </w:rPr>
        <w:t>)</w:t>
      </w:r>
      <w:r>
        <w:rPr>
          <w:color w:val="auto"/>
        </w:rPr>
        <w:t>;</w:t>
      </w:r>
    </w:p>
    <w:p w14:paraId="4AF56E7C" w14:textId="7D15711B" w:rsidR="00B74924" w:rsidRPr="00AD2D5A" w:rsidRDefault="00B74924" w:rsidP="00B74924">
      <w:pPr>
        <w:pStyle w:val="Default"/>
        <w:numPr>
          <w:ilvl w:val="0"/>
          <w:numId w:val="4"/>
        </w:numPr>
        <w:spacing w:line="276" w:lineRule="auto"/>
        <w:jc w:val="both"/>
      </w:pPr>
      <w:r>
        <w:rPr>
          <w:color w:val="auto"/>
        </w:rPr>
        <w:t xml:space="preserve">7. peatükk „Vaidemenetlus“ </w:t>
      </w:r>
      <w:r w:rsidRPr="00042C4A">
        <w:rPr>
          <w:color w:val="auto"/>
        </w:rPr>
        <w:t xml:space="preserve">(§ </w:t>
      </w:r>
      <w:r>
        <w:rPr>
          <w:color w:val="auto"/>
        </w:rPr>
        <w:t>24)</w:t>
      </w:r>
      <w:r w:rsidRPr="00042C4A">
        <w:rPr>
          <w:color w:val="auto"/>
        </w:rPr>
        <w:t>.</w:t>
      </w:r>
    </w:p>
    <w:p w14:paraId="449C749F" w14:textId="77777777" w:rsidR="00B74924" w:rsidRDefault="00B74924" w:rsidP="00B74924">
      <w:pPr>
        <w:tabs>
          <w:tab w:val="left" w:pos="541"/>
          <w:tab w:val="left" w:pos="2799"/>
        </w:tabs>
        <w:spacing w:line="276" w:lineRule="auto"/>
        <w:jc w:val="both"/>
        <w:rPr>
          <w:rFonts w:ascii="Times New Roman" w:hAnsi="Times New Roman" w:cs="Times New Roman"/>
          <w:b/>
          <w:bCs/>
          <w:sz w:val="24"/>
          <w:szCs w:val="24"/>
        </w:rPr>
      </w:pPr>
    </w:p>
    <w:p w14:paraId="4132CEFA" w14:textId="77777777" w:rsidR="00B74924" w:rsidRDefault="00B74924" w:rsidP="009F42C2">
      <w:pPr>
        <w:pStyle w:val="Default"/>
        <w:spacing w:after="240" w:line="276" w:lineRule="auto"/>
        <w:jc w:val="both"/>
        <w:rPr>
          <w:b/>
          <w:bCs/>
          <w:color w:val="auto"/>
        </w:rPr>
      </w:pPr>
      <w:r w:rsidRPr="00AD2D5A">
        <w:rPr>
          <w:b/>
          <w:bCs/>
          <w:color w:val="auto"/>
        </w:rPr>
        <w:t>1. peatük</w:t>
      </w:r>
      <w:r>
        <w:rPr>
          <w:b/>
          <w:bCs/>
          <w:color w:val="auto"/>
        </w:rPr>
        <w:t>k. Üldsätted</w:t>
      </w:r>
    </w:p>
    <w:p w14:paraId="47F0027A" w14:textId="77777777" w:rsidR="009A7AC9" w:rsidRDefault="009A7AC9" w:rsidP="009A7AC9">
      <w:pPr>
        <w:shd w:val="clear" w:color="auto" w:fill="FFFFFF"/>
        <w:spacing w:after="0" w:line="276" w:lineRule="auto"/>
        <w:jc w:val="both"/>
        <w:rPr>
          <w:rFonts w:ascii="Times New Roman" w:hAnsi="Times New Roman" w:cs="Times New Roman"/>
          <w:sz w:val="24"/>
          <w:szCs w:val="24"/>
        </w:rPr>
      </w:pPr>
      <w:r w:rsidRPr="009A7AC9">
        <w:rPr>
          <w:rFonts w:ascii="Times New Roman" w:hAnsi="Times New Roman" w:cs="Times New Roman"/>
          <w:sz w:val="24"/>
          <w:szCs w:val="24"/>
        </w:rPr>
        <w:t>Selles peatükis sätestatakse määruse reguleerimis- ja kohaldamisala, toetuse andja, toetuse andmise eesmärk ja tulemus ning vähese tähtsusega abi sätted.</w:t>
      </w:r>
    </w:p>
    <w:p w14:paraId="09C34BA2" w14:textId="77777777" w:rsidR="009A7AC9" w:rsidRPr="009A7AC9" w:rsidRDefault="009A7AC9" w:rsidP="009A7AC9">
      <w:pPr>
        <w:shd w:val="clear" w:color="auto" w:fill="FFFFFF"/>
        <w:spacing w:after="0" w:line="276" w:lineRule="auto"/>
        <w:jc w:val="both"/>
        <w:rPr>
          <w:rFonts w:ascii="Times New Roman" w:hAnsi="Times New Roman" w:cs="Times New Roman"/>
          <w:sz w:val="24"/>
          <w:szCs w:val="24"/>
        </w:rPr>
      </w:pPr>
    </w:p>
    <w:p w14:paraId="5D9BD437" w14:textId="77777777" w:rsidR="009A7AC9" w:rsidRPr="009A7AC9" w:rsidRDefault="009A7AC9" w:rsidP="009A7AC9">
      <w:pPr>
        <w:shd w:val="clear" w:color="auto" w:fill="FFFFFF"/>
        <w:spacing w:after="0" w:line="276" w:lineRule="auto"/>
        <w:jc w:val="both"/>
        <w:rPr>
          <w:rFonts w:ascii="Times New Roman" w:hAnsi="Times New Roman" w:cs="Times New Roman"/>
          <w:sz w:val="24"/>
          <w:szCs w:val="24"/>
        </w:rPr>
      </w:pPr>
      <w:r w:rsidRPr="009A7AC9">
        <w:rPr>
          <w:rFonts w:ascii="Times New Roman" w:hAnsi="Times New Roman" w:cs="Times New Roman"/>
          <w:b/>
          <w:bCs/>
          <w:sz w:val="24"/>
          <w:szCs w:val="24"/>
        </w:rPr>
        <w:t>Paragrahviga 1</w:t>
      </w:r>
      <w:r w:rsidRPr="009A7AC9">
        <w:rPr>
          <w:rFonts w:ascii="Times New Roman" w:hAnsi="Times New Roman" w:cs="Times New Roman"/>
          <w:sz w:val="24"/>
          <w:szCs w:val="24"/>
        </w:rPr>
        <w:t xml:space="preserve"> kehtestatakse määruse reguleerimisala. Määrusega kehtestatakse kodanikuühiskonda arendavate suursündmuste toetuse andmise taotlusvooru läbiviimise, toetuse taotlemise, taotluste menetlemise, toetuse kasutamise ning toetuse tagasinõudmise tingimused ja kord. Määrust kohaldatakse mittetulundusühingutele ja sihtasutustele antava toetuse puhul, mille eesmärk on toetada üle-eestiliste kodanikuühiskonna suursündmuste algatamist ja jätkumist. Toetuse kaudu soodustatakse vabaühenduste koostööd ja võrgustikutööd, elanike osalust ühiskonnaelus ning kodanikuühiskonna väärtuste ja nähtavuse kasvu, aidates seeläbi kaasa kodanikuühiskonna jätkusuutlikule arengule ja sidusama ühiskonna kujunemisele.</w:t>
      </w:r>
    </w:p>
    <w:p w14:paraId="7B38BC63" w14:textId="1B743979" w:rsidR="009F42C2" w:rsidRPr="00AD2D5A" w:rsidRDefault="009F42C2" w:rsidP="009F42C2">
      <w:pPr>
        <w:shd w:val="clear" w:color="auto" w:fill="FFFFFF"/>
        <w:spacing w:after="0" w:line="276" w:lineRule="auto"/>
        <w:jc w:val="both"/>
        <w:rPr>
          <w:rFonts w:ascii="Times New Roman" w:hAnsi="Times New Roman" w:cs="Times New Roman"/>
          <w:sz w:val="24"/>
          <w:szCs w:val="24"/>
        </w:rPr>
      </w:pPr>
      <w:r w:rsidRPr="003F2343">
        <w:rPr>
          <w:rFonts w:ascii="Times New Roman" w:eastAsia="Times New Roman" w:hAnsi="Times New Roman" w:cs="Times New Roman"/>
          <w:sz w:val="24"/>
          <w:szCs w:val="24"/>
          <w:lang w:eastAsia="et-EE"/>
        </w:rPr>
        <w:lastRenderedPageBreak/>
        <w:t>Paragrahvi</w:t>
      </w:r>
      <w:r>
        <w:rPr>
          <w:rFonts w:ascii="Times New Roman" w:eastAsia="Times New Roman" w:hAnsi="Times New Roman" w:cs="Times New Roman"/>
          <w:sz w:val="24"/>
          <w:szCs w:val="24"/>
          <w:lang w:eastAsia="et-EE"/>
        </w:rPr>
        <w:t xml:space="preserve"> 1</w:t>
      </w:r>
      <w:r w:rsidRPr="003F2343">
        <w:rPr>
          <w:rFonts w:ascii="Times New Roman" w:eastAsia="Times New Roman" w:hAnsi="Times New Roman" w:cs="Times New Roman"/>
          <w:sz w:val="24"/>
          <w:szCs w:val="24"/>
          <w:lang w:eastAsia="et-EE"/>
        </w:rPr>
        <w:t xml:space="preserve"> </w:t>
      </w:r>
      <w:r w:rsidRPr="003F2343">
        <w:rPr>
          <w:rFonts w:ascii="Times New Roman" w:hAnsi="Times New Roman" w:cs="Times New Roman"/>
          <w:sz w:val="24"/>
          <w:szCs w:val="24"/>
        </w:rPr>
        <w:t>lõikes 2</w:t>
      </w:r>
      <w:r w:rsidRPr="00800F57">
        <w:rPr>
          <w:rFonts w:ascii="Times New Roman" w:hAnsi="Times New Roman" w:cs="Times New Roman"/>
          <w:sz w:val="24"/>
          <w:szCs w:val="24"/>
        </w:rPr>
        <w:t xml:space="preserve"> sätestatakse</w:t>
      </w:r>
      <w:r w:rsidRPr="00AD2D5A">
        <w:rPr>
          <w:rFonts w:ascii="Times New Roman" w:hAnsi="Times New Roman" w:cs="Times New Roman"/>
          <w:sz w:val="24"/>
          <w:szCs w:val="24"/>
        </w:rPr>
        <w:t>, et määrust ei kohaldata Euroopa Komisjoni määruse</w:t>
      </w:r>
      <w:r w:rsidR="009E7396">
        <w:rPr>
          <w:rFonts w:ascii="Times New Roman" w:hAnsi="Times New Roman" w:cs="Times New Roman"/>
          <w:sz w:val="24"/>
          <w:szCs w:val="24"/>
        </w:rPr>
        <w:t xml:space="preserve"> </w:t>
      </w:r>
      <w:r w:rsidRPr="00AD2D5A">
        <w:rPr>
          <w:rFonts w:ascii="Times New Roman" w:hAnsi="Times New Roman" w:cs="Times New Roman"/>
          <w:sz w:val="24"/>
          <w:szCs w:val="24"/>
        </w:rPr>
        <w:t>(EL)</w:t>
      </w:r>
      <w:r w:rsidR="009E7396">
        <w:rPr>
          <w:rFonts w:ascii="Times New Roman" w:hAnsi="Times New Roman" w:cs="Times New Roman"/>
          <w:sz w:val="24"/>
          <w:szCs w:val="24"/>
        </w:rPr>
        <w:t xml:space="preserve"> </w:t>
      </w:r>
      <w:r w:rsidRPr="00AD2D5A">
        <w:rPr>
          <w:rFonts w:ascii="Times New Roman" w:hAnsi="Times New Roman" w:cs="Times New Roman"/>
          <w:sz w:val="24"/>
          <w:szCs w:val="24"/>
        </w:rPr>
        <w:t>2023/2831</w:t>
      </w:r>
      <w:r>
        <w:rPr>
          <w:rFonts w:ascii="Times New Roman" w:hAnsi="Times New Roman" w:cs="Times New Roman"/>
          <w:sz w:val="24"/>
          <w:szCs w:val="24"/>
        </w:rPr>
        <w:t xml:space="preserve"> (</w:t>
      </w:r>
      <w:r w:rsidRPr="00AD2D5A">
        <w:rPr>
          <w:rFonts w:ascii="Times New Roman" w:hAnsi="Times New Roman" w:cs="Times New Roman"/>
          <w:sz w:val="24"/>
          <w:szCs w:val="24"/>
        </w:rPr>
        <w:t>milles käsitletakse Euroopa Liidu toimimise lepingu artiklite</w:t>
      </w:r>
      <w:r w:rsidR="009E7396">
        <w:rPr>
          <w:rFonts w:ascii="Times New Roman" w:hAnsi="Times New Roman" w:cs="Times New Roman"/>
          <w:sz w:val="24"/>
          <w:szCs w:val="24"/>
        </w:rPr>
        <w:t xml:space="preserve"> </w:t>
      </w:r>
      <w:r w:rsidRPr="00AD2D5A">
        <w:rPr>
          <w:rFonts w:ascii="Times New Roman" w:hAnsi="Times New Roman" w:cs="Times New Roman"/>
          <w:sz w:val="24"/>
          <w:szCs w:val="24"/>
        </w:rPr>
        <w:t>107 ja</w:t>
      </w:r>
      <w:r w:rsidR="009E7396">
        <w:rPr>
          <w:rFonts w:ascii="Times New Roman" w:hAnsi="Times New Roman" w:cs="Times New Roman"/>
          <w:sz w:val="24"/>
          <w:szCs w:val="24"/>
        </w:rPr>
        <w:t xml:space="preserve"> </w:t>
      </w:r>
      <w:r w:rsidRPr="00AD2D5A">
        <w:rPr>
          <w:rFonts w:ascii="Times New Roman" w:hAnsi="Times New Roman" w:cs="Times New Roman"/>
          <w:sz w:val="24"/>
          <w:szCs w:val="24"/>
        </w:rPr>
        <w:t>108 kohaldamist vähese tähtsusega abi suhtes</w:t>
      </w:r>
      <w:r>
        <w:rPr>
          <w:rFonts w:ascii="Times New Roman" w:hAnsi="Times New Roman" w:cs="Times New Roman"/>
          <w:sz w:val="24"/>
          <w:szCs w:val="24"/>
        </w:rPr>
        <w:t>)</w:t>
      </w:r>
      <w:r w:rsidRPr="00AD2D5A">
        <w:rPr>
          <w:rFonts w:ascii="Times New Roman" w:hAnsi="Times New Roman" w:cs="Times New Roman"/>
          <w:sz w:val="24"/>
          <w:szCs w:val="24"/>
        </w:rPr>
        <w:t xml:space="preserve"> (ELT L, 2023/2831, 15.12.2023) (edaspidi </w:t>
      </w:r>
      <w:r w:rsidRPr="00AD2D5A">
        <w:rPr>
          <w:rFonts w:ascii="Times New Roman" w:hAnsi="Times New Roman" w:cs="Times New Roman"/>
          <w:i/>
          <w:sz w:val="24"/>
          <w:szCs w:val="24"/>
        </w:rPr>
        <w:t>VTA määrus</w:t>
      </w:r>
      <w:r w:rsidRPr="00AD2D5A">
        <w:rPr>
          <w:rFonts w:ascii="Times New Roman" w:hAnsi="Times New Roman" w:cs="Times New Roman"/>
          <w:sz w:val="24"/>
          <w:szCs w:val="24"/>
        </w:rPr>
        <w:t>) artikli 1 lõike 1</w:t>
      </w:r>
      <w:r>
        <w:rPr>
          <w:rFonts w:ascii="Times New Roman" w:hAnsi="Times New Roman" w:cs="Times New Roman"/>
          <w:sz w:val="24"/>
          <w:szCs w:val="24"/>
        </w:rPr>
        <w:t xml:space="preserve"> punktides a–f</w:t>
      </w:r>
      <w:r w:rsidRPr="00AD2D5A">
        <w:rPr>
          <w:rFonts w:ascii="Times New Roman" w:hAnsi="Times New Roman" w:cs="Times New Roman"/>
          <w:sz w:val="24"/>
          <w:szCs w:val="24"/>
        </w:rPr>
        <w:t xml:space="preserve"> sätestatud juhtudel. See on vajalik, et oleks üheselt selged välistused.</w:t>
      </w:r>
    </w:p>
    <w:p w14:paraId="4AA0102F" w14:textId="77777777" w:rsidR="009F42C2" w:rsidRPr="00AD2D5A" w:rsidRDefault="009F42C2" w:rsidP="009F42C2">
      <w:p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VTA määruse artikli 1 lõike 1</w:t>
      </w:r>
      <w:r>
        <w:rPr>
          <w:rFonts w:ascii="Times New Roman" w:hAnsi="Times New Roman" w:cs="Times New Roman"/>
          <w:sz w:val="24"/>
          <w:szCs w:val="24"/>
        </w:rPr>
        <w:t xml:space="preserve"> punktides a–f</w:t>
      </w:r>
      <w:r w:rsidRPr="00AD2D5A">
        <w:rPr>
          <w:rFonts w:ascii="Times New Roman" w:hAnsi="Times New Roman" w:cs="Times New Roman"/>
          <w:sz w:val="24"/>
          <w:szCs w:val="24"/>
        </w:rPr>
        <w:t xml:space="preserve"> sätestatud juhud on:</w:t>
      </w:r>
    </w:p>
    <w:p w14:paraId="7999BC67" w14:textId="77777777" w:rsidR="009F42C2" w:rsidRDefault="009F42C2" w:rsidP="009F42C2">
      <w:pPr>
        <w:pStyle w:val="ListParagraph"/>
        <w:numPr>
          <w:ilvl w:val="0"/>
          <w:numId w:val="5"/>
        </w:num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kalandus- ja vesiviljelusvaldkonnas tegutsevad ettevõtjad;</w:t>
      </w:r>
    </w:p>
    <w:p w14:paraId="19DDB9C0" w14:textId="77777777" w:rsidR="009F42C2" w:rsidRDefault="009F42C2" w:rsidP="009F42C2">
      <w:pPr>
        <w:pStyle w:val="ListParagraph"/>
        <w:numPr>
          <w:ilvl w:val="0"/>
          <w:numId w:val="5"/>
        </w:num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ettevõtjad, kes tegutsevad põllumajandustoodete</w:t>
      </w:r>
      <w:r>
        <w:rPr>
          <w:rFonts w:ascii="Times New Roman" w:hAnsi="Times New Roman" w:cs="Times New Roman"/>
          <w:sz w:val="24"/>
          <w:szCs w:val="24"/>
        </w:rPr>
        <w:t xml:space="preserve"> esmatootmise ning</w:t>
      </w:r>
      <w:r w:rsidRPr="00AD2D5A">
        <w:rPr>
          <w:rFonts w:ascii="Times New Roman" w:hAnsi="Times New Roman" w:cs="Times New Roman"/>
          <w:sz w:val="24"/>
          <w:szCs w:val="24"/>
        </w:rPr>
        <w:t xml:space="preserve"> töötlemise ja turustamisega</w:t>
      </w:r>
      <w:r>
        <w:rPr>
          <w:rFonts w:ascii="Times New Roman" w:hAnsi="Times New Roman" w:cs="Times New Roman"/>
          <w:sz w:val="24"/>
          <w:szCs w:val="24"/>
        </w:rPr>
        <w:t>;</w:t>
      </w:r>
    </w:p>
    <w:p w14:paraId="6A2BB7D0" w14:textId="77777777" w:rsidR="009F42C2" w:rsidRDefault="009F42C2" w:rsidP="009F42C2">
      <w:pPr>
        <w:pStyle w:val="ListParagraph"/>
        <w:numPr>
          <w:ilvl w:val="0"/>
          <w:numId w:val="5"/>
        </w:num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sz w:val="24"/>
          <w:szCs w:val="24"/>
        </w:rPr>
        <w:t>eksport kolmandatesse riikidesse või Euroopa Liidu liikmesriikidesse;</w:t>
      </w:r>
    </w:p>
    <w:p w14:paraId="2A37A831" w14:textId="77777777" w:rsidR="009F42C2" w:rsidRDefault="009F42C2" w:rsidP="009F42C2">
      <w:pPr>
        <w:pStyle w:val="ListParagraph"/>
        <w:numPr>
          <w:ilvl w:val="0"/>
          <w:numId w:val="5"/>
        </w:num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sz w:val="24"/>
          <w:szCs w:val="24"/>
        </w:rPr>
        <w:t>kodumaiste kaupade ja teenuste kasutamine importkaupade ja -teenuste asemel.</w:t>
      </w:r>
    </w:p>
    <w:p w14:paraId="343C1C6B" w14:textId="77777777" w:rsidR="009F42C2" w:rsidRPr="004A49FE" w:rsidRDefault="009F42C2" w:rsidP="009F42C2">
      <w:pPr>
        <w:pStyle w:val="ListParagraph"/>
        <w:shd w:val="clear" w:color="auto" w:fill="FFFFFF"/>
        <w:spacing w:after="0" w:line="276" w:lineRule="auto"/>
        <w:jc w:val="both"/>
        <w:rPr>
          <w:rFonts w:ascii="Times New Roman" w:hAnsi="Times New Roman" w:cs="Times New Roman"/>
          <w:sz w:val="24"/>
          <w:szCs w:val="24"/>
        </w:rPr>
      </w:pPr>
    </w:p>
    <w:p w14:paraId="011B0CB1" w14:textId="77777777" w:rsidR="009F42C2" w:rsidRDefault="009F42C2" w:rsidP="00E9607B">
      <w:pPr>
        <w:pStyle w:val="Default"/>
        <w:spacing w:after="240" w:line="276" w:lineRule="auto"/>
        <w:jc w:val="both"/>
        <w:rPr>
          <w:color w:val="auto"/>
        </w:rPr>
      </w:pPr>
      <w:r>
        <w:rPr>
          <w:b/>
          <w:bCs/>
          <w:color w:val="auto"/>
        </w:rPr>
        <w:t>Paragrahviga</w:t>
      </w:r>
      <w:r w:rsidRPr="00AD2D5A">
        <w:rPr>
          <w:b/>
          <w:bCs/>
          <w:color w:val="auto"/>
        </w:rPr>
        <w:t xml:space="preserve"> 2</w:t>
      </w:r>
      <w:r w:rsidRPr="00AD2D5A">
        <w:rPr>
          <w:color w:val="auto"/>
        </w:rPr>
        <w:t xml:space="preserve"> </w:t>
      </w:r>
      <w:r>
        <w:rPr>
          <w:color w:val="auto"/>
        </w:rPr>
        <w:t>sätestatakse toetuse andmise eesmärk ja tulemus.</w:t>
      </w:r>
    </w:p>
    <w:p w14:paraId="10A74E72" w14:textId="77777777" w:rsidR="00FF4B05" w:rsidRPr="00FF4B05" w:rsidRDefault="00FF4B05" w:rsidP="00FF4B05">
      <w:pPr>
        <w:tabs>
          <w:tab w:val="left" w:pos="541"/>
          <w:tab w:val="left" w:pos="2799"/>
        </w:tabs>
        <w:spacing w:line="276" w:lineRule="auto"/>
        <w:jc w:val="both"/>
        <w:rPr>
          <w:rFonts w:ascii="Times New Roman" w:hAnsi="Times New Roman" w:cs="Times New Roman"/>
          <w:sz w:val="24"/>
          <w:szCs w:val="24"/>
        </w:rPr>
      </w:pPr>
      <w:r w:rsidRPr="00FF4B05">
        <w:rPr>
          <w:rFonts w:ascii="Times New Roman" w:hAnsi="Times New Roman" w:cs="Times New Roman"/>
          <w:sz w:val="24"/>
          <w:szCs w:val="24"/>
        </w:rPr>
        <w:t>Toetuse andmise eesmärk on toetada üle-eestiliste kodanikuühiskonna suursündmuste algatamist ja jätkumist ning soodustada valdkonnaüleselt erinevaid vabaühendusi kaasavaid ja nende tegevust edendavaid algatusi. Toetuse kaudu tugevdatakse kodanikuühiskonna võimekust, suurendatakse elanike osalust ühiskonnaelus ning tõstetakse vabaühenduste nähtavust ja mõju ühiskonnas.</w:t>
      </w:r>
    </w:p>
    <w:p w14:paraId="7D792ED9" w14:textId="77777777" w:rsidR="00FF4B05" w:rsidRPr="00FF4B05" w:rsidRDefault="00FF4B05" w:rsidP="00FF4B05">
      <w:pPr>
        <w:tabs>
          <w:tab w:val="left" w:pos="541"/>
          <w:tab w:val="left" w:pos="2799"/>
        </w:tabs>
        <w:spacing w:line="276" w:lineRule="auto"/>
        <w:jc w:val="both"/>
        <w:rPr>
          <w:rFonts w:ascii="Times New Roman" w:hAnsi="Times New Roman" w:cs="Times New Roman"/>
          <w:sz w:val="24"/>
          <w:szCs w:val="24"/>
        </w:rPr>
      </w:pPr>
      <w:r w:rsidRPr="00FF4B05">
        <w:rPr>
          <w:rFonts w:ascii="Times New Roman" w:hAnsi="Times New Roman" w:cs="Times New Roman"/>
          <w:sz w:val="24"/>
          <w:szCs w:val="24"/>
        </w:rPr>
        <w:t>Toetuse sihtrühmaks on Eestis tegutsevad mittetulundusühingud ja sihtasutused, kes korraldavad avalikes huvides suursündmusi, kaasates erinevaid vabaühendusi ja kogukondi. Suursündmuste kaudu toetatakse kodanikuteadlikkuse ja -aktiivsuse kasvu ning luuakse uusi võimalusi osalemiseks ja koostööks.</w:t>
      </w:r>
    </w:p>
    <w:p w14:paraId="2D0726F4" w14:textId="77777777" w:rsidR="00FF4B05" w:rsidRPr="00FF4B05" w:rsidRDefault="00FF4B05" w:rsidP="00FF4B05">
      <w:pPr>
        <w:tabs>
          <w:tab w:val="left" w:pos="541"/>
          <w:tab w:val="left" w:pos="2799"/>
        </w:tabs>
        <w:spacing w:line="276" w:lineRule="auto"/>
        <w:jc w:val="both"/>
        <w:rPr>
          <w:rFonts w:ascii="Times New Roman" w:hAnsi="Times New Roman" w:cs="Times New Roman"/>
          <w:sz w:val="24"/>
          <w:szCs w:val="24"/>
        </w:rPr>
      </w:pPr>
      <w:r w:rsidRPr="00FF4B05">
        <w:rPr>
          <w:rFonts w:ascii="Times New Roman" w:hAnsi="Times New Roman" w:cs="Times New Roman"/>
          <w:sz w:val="24"/>
          <w:szCs w:val="24"/>
        </w:rPr>
        <w:t>Toetuse tulemusena tugevnevad Eesti kodanikuühiskonna üle-eestilised suursündmused ning tekivad täiendavad võimalused laiapõhjaliste ja koostööpõhiste algatuste elluviimiseks. Suureneb elanike kaasatus ja teadlikkus kodanikuühiskonna tegevustest ja väärtustest, vabaühenduste koostöö ja võrgustikutöö tihenevad ning paraneb kodanikuühiskonna nähtavus ja mõju ühiskonnas. Toetus aitab kaasa avatuma, aktiivsema ja kaasavama ühiskonna kujunemisele ning kodanikuühiskonna jätkusuutlikule arengule.</w:t>
      </w:r>
    </w:p>
    <w:p w14:paraId="570BD7B8" w14:textId="42126545" w:rsidR="00E9607B" w:rsidRDefault="00E9607B" w:rsidP="00E9607B">
      <w:pPr>
        <w:tabs>
          <w:tab w:val="left" w:pos="541"/>
          <w:tab w:val="left" w:pos="2799"/>
        </w:tabs>
        <w:spacing w:line="276"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C81A4A">
        <w:rPr>
          <w:rFonts w:ascii="Times New Roman" w:hAnsi="Times New Roman" w:cs="Times New Roman"/>
          <w:b/>
          <w:bCs/>
          <w:sz w:val="24"/>
          <w:szCs w:val="24"/>
        </w:rPr>
        <w:t xml:space="preserve"> 3</w:t>
      </w:r>
      <w:r>
        <w:rPr>
          <w:rFonts w:ascii="Times New Roman" w:hAnsi="Times New Roman" w:cs="Times New Roman"/>
          <w:b/>
          <w:bCs/>
          <w:sz w:val="24"/>
          <w:szCs w:val="24"/>
        </w:rPr>
        <w:t xml:space="preserve"> </w:t>
      </w:r>
      <w:r w:rsidRPr="008852C3">
        <w:rPr>
          <w:rFonts w:ascii="Times New Roman" w:hAnsi="Times New Roman" w:cs="Times New Roman"/>
          <w:sz w:val="24"/>
          <w:szCs w:val="24"/>
        </w:rPr>
        <w:t xml:space="preserve">nimetatakse toetuse andjaks </w:t>
      </w:r>
      <w:r>
        <w:rPr>
          <w:rFonts w:ascii="Times New Roman" w:hAnsi="Times New Roman" w:cs="Times New Roman"/>
          <w:sz w:val="24"/>
          <w:szCs w:val="24"/>
        </w:rPr>
        <w:t>Sihtasutus Kodanikuühiskonna Sihtkapital</w:t>
      </w:r>
      <w:r w:rsidRPr="008852C3">
        <w:rPr>
          <w:rFonts w:ascii="Times New Roman" w:hAnsi="Times New Roman" w:cs="Times New Roman"/>
          <w:sz w:val="24"/>
          <w:szCs w:val="24"/>
        </w:rPr>
        <w:t xml:space="preserve"> (edaspidi</w:t>
      </w:r>
      <w:r>
        <w:rPr>
          <w:rFonts w:ascii="Times New Roman" w:hAnsi="Times New Roman" w:cs="Times New Roman"/>
          <w:sz w:val="24"/>
          <w:szCs w:val="24"/>
        </w:rPr>
        <w:t xml:space="preserve"> </w:t>
      </w:r>
      <w:r w:rsidRPr="008852C3">
        <w:rPr>
          <w:rFonts w:ascii="Times New Roman" w:hAnsi="Times New Roman" w:cs="Times New Roman"/>
          <w:i/>
          <w:iCs/>
          <w:sz w:val="24"/>
          <w:szCs w:val="24"/>
        </w:rPr>
        <w:t>KÜSK</w:t>
      </w:r>
      <w:r>
        <w:rPr>
          <w:rFonts w:ascii="Times New Roman" w:hAnsi="Times New Roman" w:cs="Times New Roman"/>
          <w:sz w:val="24"/>
          <w:szCs w:val="24"/>
        </w:rPr>
        <w:t xml:space="preserve"> või</w:t>
      </w:r>
      <w:r w:rsidRPr="008852C3">
        <w:rPr>
          <w:rFonts w:ascii="Times New Roman" w:hAnsi="Times New Roman" w:cs="Times New Roman"/>
          <w:sz w:val="24"/>
          <w:szCs w:val="24"/>
        </w:rPr>
        <w:t xml:space="preserve"> </w:t>
      </w:r>
      <w:r w:rsidRPr="008852C3">
        <w:rPr>
          <w:rFonts w:ascii="Times New Roman" w:hAnsi="Times New Roman" w:cs="Times New Roman"/>
          <w:i/>
          <w:iCs/>
          <w:sz w:val="24"/>
          <w:szCs w:val="24"/>
        </w:rPr>
        <w:t>toetuse andja</w:t>
      </w:r>
      <w:r w:rsidRPr="008852C3">
        <w:rPr>
          <w:rFonts w:ascii="Times New Roman" w:hAnsi="Times New Roman" w:cs="Times New Roman"/>
          <w:sz w:val="24"/>
          <w:szCs w:val="24"/>
        </w:rPr>
        <w:t xml:space="preserve">), kes menetleb toetuse taotlusi (edaspidi </w:t>
      </w:r>
      <w:r w:rsidRPr="008852C3">
        <w:rPr>
          <w:rFonts w:ascii="Times New Roman" w:hAnsi="Times New Roman" w:cs="Times New Roman"/>
          <w:i/>
          <w:iCs/>
          <w:sz w:val="24"/>
          <w:szCs w:val="24"/>
        </w:rPr>
        <w:t>taotlus</w:t>
      </w:r>
      <w:r w:rsidRPr="008852C3">
        <w:rPr>
          <w:rFonts w:ascii="Times New Roman" w:hAnsi="Times New Roman" w:cs="Times New Roman"/>
          <w:sz w:val="24"/>
          <w:szCs w:val="24"/>
        </w:rPr>
        <w:t xml:space="preserve">), teeb toetuse väljamakseid ja järelevalvet toetuse kasutamise üle. Toetuse andja vastutab taotlusvooru väljakuulutamise ja koordineerimise eest, teavitab toetuse saamise võimalusest, menetleb esitatud taotlust </w:t>
      </w:r>
      <w:r>
        <w:rPr>
          <w:rFonts w:ascii="Times New Roman" w:hAnsi="Times New Roman" w:cs="Times New Roman"/>
          <w:sz w:val="24"/>
          <w:szCs w:val="24"/>
        </w:rPr>
        <w:t>ning</w:t>
      </w:r>
      <w:r w:rsidRPr="008852C3">
        <w:rPr>
          <w:rFonts w:ascii="Times New Roman" w:hAnsi="Times New Roman" w:cs="Times New Roman"/>
          <w:sz w:val="24"/>
          <w:szCs w:val="24"/>
        </w:rPr>
        <w:t xml:space="preserve"> otsustab, kas taotlus rahuldada või mitte jne. Toetuse andja täpsem õiguste ja kohustuste loend on </w:t>
      </w:r>
      <w:r>
        <w:rPr>
          <w:rFonts w:ascii="Times New Roman" w:hAnsi="Times New Roman" w:cs="Times New Roman"/>
          <w:sz w:val="24"/>
          <w:szCs w:val="24"/>
        </w:rPr>
        <w:t>esitatud</w:t>
      </w:r>
      <w:r w:rsidRPr="008852C3">
        <w:rPr>
          <w:rFonts w:ascii="Times New Roman" w:hAnsi="Times New Roman" w:cs="Times New Roman"/>
          <w:sz w:val="24"/>
          <w:szCs w:val="24"/>
        </w:rPr>
        <w:t xml:space="preserve"> </w:t>
      </w:r>
      <w:r w:rsidRPr="00BF46AB">
        <w:rPr>
          <w:rFonts w:ascii="Times New Roman" w:hAnsi="Times New Roman" w:cs="Times New Roman"/>
          <w:sz w:val="24"/>
          <w:szCs w:val="24"/>
        </w:rPr>
        <w:t xml:space="preserve">§-s </w:t>
      </w:r>
      <w:r w:rsidRPr="002D4AB1">
        <w:rPr>
          <w:rFonts w:ascii="Times New Roman" w:hAnsi="Times New Roman" w:cs="Times New Roman"/>
          <w:sz w:val="24"/>
          <w:szCs w:val="24"/>
        </w:rPr>
        <w:t>2</w:t>
      </w:r>
      <w:r>
        <w:rPr>
          <w:rFonts w:ascii="Times New Roman" w:hAnsi="Times New Roman" w:cs="Times New Roman"/>
          <w:sz w:val="24"/>
          <w:szCs w:val="24"/>
        </w:rPr>
        <w:t>3</w:t>
      </w:r>
      <w:r w:rsidRPr="00BF46AB">
        <w:rPr>
          <w:rFonts w:ascii="Times New Roman" w:hAnsi="Times New Roman" w:cs="Times New Roman"/>
          <w:sz w:val="24"/>
          <w:szCs w:val="24"/>
        </w:rPr>
        <w:t>.</w:t>
      </w:r>
    </w:p>
    <w:p w14:paraId="7C5FA294" w14:textId="77777777" w:rsidR="00E9607B" w:rsidRDefault="00E9607B" w:rsidP="00E9607B">
      <w:pPr>
        <w:pStyle w:val="Default"/>
        <w:spacing w:line="276" w:lineRule="auto"/>
        <w:jc w:val="both"/>
        <w:rPr>
          <w:color w:val="auto"/>
        </w:rPr>
      </w:pPr>
      <w:r>
        <w:rPr>
          <w:b/>
          <w:bCs/>
          <w:color w:val="auto"/>
        </w:rPr>
        <w:t>Paragrahviga</w:t>
      </w:r>
      <w:r w:rsidRPr="00AD2D5A">
        <w:rPr>
          <w:b/>
          <w:bCs/>
          <w:color w:val="auto"/>
        </w:rPr>
        <w:t xml:space="preserve"> 4</w:t>
      </w:r>
      <w:r w:rsidRPr="00AD2D5A">
        <w:rPr>
          <w:color w:val="auto"/>
        </w:rPr>
        <w:t xml:space="preserve"> sätestatakse täpsemalt vähese tähtsusega abi andmisega seonduv.</w:t>
      </w:r>
    </w:p>
    <w:p w14:paraId="7BED07D1" w14:textId="77777777" w:rsidR="00E9607B" w:rsidRDefault="00E9607B" w:rsidP="00E9607B">
      <w:pPr>
        <w:pStyle w:val="Default"/>
        <w:spacing w:line="276" w:lineRule="auto"/>
        <w:jc w:val="both"/>
        <w:rPr>
          <w:color w:val="auto"/>
        </w:rPr>
      </w:pPr>
    </w:p>
    <w:p w14:paraId="4F51C719" w14:textId="5BA9CBD5" w:rsidR="00E9607B" w:rsidRDefault="00E9607B" w:rsidP="00E9607B">
      <w:pPr>
        <w:pStyle w:val="Default"/>
        <w:spacing w:line="276" w:lineRule="auto"/>
        <w:jc w:val="both"/>
        <w:rPr>
          <w:color w:val="auto"/>
        </w:rPr>
      </w:pPr>
      <w:r w:rsidRPr="00AD2D5A">
        <w:rPr>
          <w:color w:val="auto"/>
        </w:rPr>
        <w:t>Kui määruse alusel antav toetus</w:t>
      </w:r>
      <w:r>
        <w:rPr>
          <w:color w:val="auto"/>
        </w:rPr>
        <w:t xml:space="preserve"> liigitub</w:t>
      </w:r>
      <w:r w:rsidRPr="00AD2D5A">
        <w:rPr>
          <w:color w:val="auto"/>
        </w:rPr>
        <w:t xml:space="preserve"> vähese tähtsusega abi</w:t>
      </w:r>
      <w:r>
        <w:rPr>
          <w:color w:val="auto"/>
        </w:rPr>
        <w:t>ks</w:t>
      </w:r>
      <w:r w:rsidRPr="00AD2D5A">
        <w:rPr>
          <w:color w:val="auto"/>
        </w:rPr>
        <w:t>, siis järgitakse toetuse andmisel kohustusi ja nõudeid</w:t>
      </w:r>
      <w:r>
        <w:rPr>
          <w:color w:val="auto"/>
        </w:rPr>
        <w:t>, mis tulenevad</w:t>
      </w:r>
      <w:r w:rsidRPr="00996F85">
        <w:rPr>
          <w:color w:val="auto"/>
        </w:rPr>
        <w:t xml:space="preserve"> konkurentsiseaduse 6. peatükist </w:t>
      </w:r>
      <w:r>
        <w:rPr>
          <w:color w:val="auto"/>
        </w:rPr>
        <w:t>ning</w:t>
      </w:r>
      <w:r w:rsidRPr="00AD2D5A">
        <w:rPr>
          <w:color w:val="auto"/>
        </w:rPr>
        <w:t xml:space="preserve"> </w:t>
      </w:r>
      <w:bookmarkStart w:id="1" w:name="_Hlk158375432"/>
      <w:r w:rsidRPr="00AD2D5A">
        <w:rPr>
          <w:color w:val="auto"/>
        </w:rPr>
        <w:t>VTA määrus</w:t>
      </w:r>
      <w:bookmarkEnd w:id="1"/>
      <w:r w:rsidRPr="00AD2D5A">
        <w:rPr>
          <w:color w:val="auto"/>
        </w:rPr>
        <w:t>est. Toetuse andja peab</w:t>
      </w:r>
      <w:r>
        <w:rPr>
          <w:color w:val="auto"/>
        </w:rPr>
        <w:t xml:space="preserve"> iga taotluse puhul</w:t>
      </w:r>
      <w:r w:rsidRPr="00AD2D5A">
        <w:rPr>
          <w:color w:val="auto"/>
        </w:rPr>
        <w:t xml:space="preserve"> kontrollima, kas toetus on vähese tähtsusega abi</w:t>
      </w:r>
      <w:r>
        <w:rPr>
          <w:color w:val="auto"/>
        </w:rPr>
        <w:t>. Toetuse andja analüüsib</w:t>
      </w:r>
      <w:r w:rsidRPr="008A01C4">
        <w:rPr>
          <w:color w:val="auto"/>
        </w:rPr>
        <w:t>, kas tegemist on majandusliku eelise ja konkurentsi moonutamisega.</w:t>
      </w:r>
      <w:r w:rsidRPr="00AD2D5A">
        <w:rPr>
          <w:color w:val="auto"/>
          <w:kern w:val="2"/>
          <w14:ligatures w14:val="standardContextual"/>
        </w:rPr>
        <w:t xml:space="preserve"> </w:t>
      </w:r>
      <w:r w:rsidRPr="00AD2D5A">
        <w:rPr>
          <w:color w:val="auto"/>
        </w:rPr>
        <w:t>Vähese tähtsusega abi andmisel tuleb muu</w:t>
      </w:r>
      <w:r>
        <w:rPr>
          <w:color w:val="auto"/>
        </w:rPr>
        <w:t xml:space="preserve"> </w:t>
      </w:r>
      <w:r w:rsidRPr="00AD2D5A">
        <w:rPr>
          <w:color w:val="auto"/>
        </w:rPr>
        <w:t xml:space="preserve">hulgas jälgida, et ühele taotlejale antava vähese tähtsusega </w:t>
      </w:r>
      <w:r w:rsidRPr="00AD2D5A">
        <w:rPr>
          <w:color w:val="auto"/>
        </w:rPr>
        <w:lastRenderedPageBreak/>
        <w:t>abi kogusumma ei ületaks mis tahes kolme aasta pikkuse ajavahemiku jooksul 300</w:t>
      </w:r>
      <w:r w:rsidR="009E7396">
        <w:rPr>
          <w:color w:val="auto"/>
        </w:rPr>
        <w:t> </w:t>
      </w:r>
      <w:r w:rsidRPr="00AD2D5A">
        <w:rPr>
          <w:color w:val="auto"/>
        </w:rPr>
        <w:t>000</w:t>
      </w:r>
      <w:r w:rsidR="009E7396">
        <w:rPr>
          <w:color w:val="auto"/>
        </w:rPr>
        <w:t xml:space="preserve"> </w:t>
      </w:r>
      <w:r w:rsidRPr="00AD2D5A">
        <w:rPr>
          <w:color w:val="auto"/>
        </w:rPr>
        <w:t>eurot. Alates 1. jaanuarist 2024 tõusis vähese tähtsusega abi ülemmäär 300 000 euroni taotleja kohta kolme aasta jooksul</w:t>
      </w:r>
      <w:r>
        <w:rPr>
          <w:color w:val="auto"/>
        </w:rPr>
        <w:t>.</w:t>
      </w:r>
      <w:r w:rsidRPr="00AD2D5A">
        <w:rPr>
          <w:color w:val="auto"/>
        </w:rPr>
        <w:t xml:space="preserve"> </w:t>
      </w:r>
      <w:r>
        <w:rPr>
          <w:color w:val="auto"/>
        </w:rPr>
        <w:t>See</w:t>
      </w:r>
      <w:r w:rsidRPr="00AD2D5A">
        <w:rPr>
          <w:color w:val="auto"/>
        </w:rPr>
        <w:t xml:space="preserve"> tähendab, et ülemmäära arvestatakse jooksvalt abi andmise kuupäevast kolm aastat tagasi</w:t>
      </w:r>
      <w:r>
        <w:rPr>
          <w:color w:val="auto"/>
        </w:rPr>
        <w:t>.</w:t>
      </w:r>
      <w:r w:rsidRPr="00AD2D5A">
        <w:rPr>
          <w:rStyle w:val="FootnoteReference"/>
          <w:color w:val="auto"/>
        </w:rPr>
        <w:footnoteReference w:id="1"/>
      </w:r>
    </w:p>
    <w:p w14:paraId="0F4FF2C3" w14:textId="77777777" w:rsidR="00E9607B" w:rsidRPr="00AD2D5A" w:rsidRDefault="00E9607B" w:rsidP="00E9607B">
      <w:pPr>
        <w:pStyle w:val="Default"/>
        <w:spacing w:line="276" w:lineRule="auto"/>
        <w:jc w:val="both"/>
        <w:rPr>
          <w:color w:val="auto"/>
        </w:rPr>
      </w:pPr>
    </w:p>
    <w:p w14:paraId="0920CCCE" w14:textId="77777777" w:rsidR="00E9607B" w:rsidRDefault="00E9607B" w:rsidP="00E9607B">
      <w:pPr>
        <w:pStyle w:val="Default"/>
        <w:spacing w:line="276" w:lineRule="auto"/>
        <w:jc w:val="both"/>
        <w:rPr>
          <w:color w:val="auto"/>
        </w:rPr>
      </w:pPr>
      <w:r w:rsidRPr="00AD2D5A">
        <w:rPr>
          <w:color w:val="auto"/>
        </w:rPr>
        <w:t>Lisaks on oluline tähele panna, et vähese tähtsusega abi andmisel peab toetuse andja säilitama toetuse andmisega seotud dokumente kümme aastat.</w:t>
      </w:r>
    </w:p>
    <w:p w14:paraId="4A5DA386" w14:textId="77777777" w:rsidR="00E9607B" w:rsidRDefault="00E9607B" w:rsidP="00E9607B">
      <w:pPr>
        <w:pStyle w:val="Default"/>
        <w:spacing w:line="276" w:lineRule="auto"/>
        <w:jc w:val="both"/>
        <w:rPr>
          <w:color w:val="auto"/>
        </w:rPr>
      </w:pPr>
    </w:p>
    <w:p w14:paraId="0557175C" w14:textId="77777777" w:rsidR="00E9607B" w:rsidRDefault="00E9607B" w:rsidP="00E9607B">
      <w:pPr>
        <w:pStyle w:val="Default"/>
        <w:spacing w:line="276" w:lineRule="auto"/>
        <w:jc w:val="both"/>
        <w:rPr>
          <w:b/>
          <w:bCs/>
          <w:color w:val="auto"/>
        </w:rPr>
      </w:pPr>
      <w:r>
        <w:rPr>
          <w:b/>
          <w:bCs/>
          <w:color w:val="auto"/>
        </w:rPr>
        <w:t>2. peatükk. Toetuse andmise alused</w:t>
      </w:r>
    </w:p>
    <w:p w14:paraId="7927E96D" w14:textId="77777777" w:rsidR="00E9607B" w:rsidRPr="00706641" w:rsidRDefault="00E9607B" w:rsidP="00E9607B">
      <w:pPr>
        <w:pStyle w:val="Default"/>
        <w:spacing w:line="276" w:lineRule="auto"/>
        <w:jc w:val="both"/>
        <w:rPr>
          <w:b/>
          <w:bCs/>
          <w:color w:val="auto"/>
        </w:rPr>
      </w:pPr>
    </w:p>
    <w:p w14:paraId="2A835BBD" w14:textId="77777777" w:rsidR="00D61C05" w:rsidRDefault="00E9607B" w:rsidP="00D61C05">
      <w:pPr>
        <w:tabs>
          <w:tab w:val="left" w:pos="541"/>
          <w:tab w:val="left" w:pos="2799"/>
        </w:tabs>
        <w:spacing w:line="276" w:lineRule="auto"/>
        <w:jc w:val="both"/>
        <w:rPr>
          <w:rFonts w:ascii="Times New Roman" w:hAnsi="Times New Roman" w:cs="Times New Roman"/>
          <w:bCs/>
          <w:sz w:val="24"/>
          <w:szCs w:val="24"/>
        </w:rPr>
      </w:pPr>
      <w:r>
        <w:rPr>
          <w:rFonts w:ascii="Times New Roman" w:hAnsi="Times New Roman" w:cs="Times New Roman"/>
          <w:b/>
          <w:sz w:val="24"/>
          <w:szCs w:val="24"/>
        </w:rPr>
        <w:t xml:space="preserve">Paragrahviga 5 </w:t>
      </w:r>
      <w:r w:rsidRPr="00B03E7C">
        <w:rPr>
          <w:rFonts w:ascii="Times New Roman" w:hAnsi="Times New Roman" w:cs="Times New Roman"/>
          <w:bCs/>
          <w:sz w:val="24"/>
          <w:szCs w:val="24"/>
        </w:rPr>
        <w:t>sätestatakse toetatavad tegevused.</w:t>
      </w:r>
    </w:p>
    <w:p w14:paraId="6F7D8B4D" w14:textId="77777777" w:rsidR="00A75D84" w:rsidRPr="00A75D84" w:rsidRDefault="00A75D84" w:rsidP="00A75D84">
      <w:pPr>
        <w:tabs>
          <w:tab w:val="left" w:pos="541"/>
          <w:tab w:val="left" w:pos="2799"/>
        </w:tabs>
        <w:spacing w:line="276" w:lineRule="auto"/>
        <w:jc w:val="both"/>
        <w:rPr>
          <w:rFonts w:ascii="Times New Roman" w:hAnsi="Times New Roman" w:cs="Times New Roman"/>
          <w:bCs/>
          <w:sz w:val="24"/>
          <w:szCs w:val="24"/>
        </w:rPr>
      </w:pPr>
      <w:r w:rsidRPr="00A75D84">
        <w:rPr>
          <w:rFonts w:ascii="Times New Roman" w:hAnsi="Times New Roman" w:cs="Times New Roman"/>
          <w:bCs/>
          <w:sz w:val="24"/>
          <w:szCs w:val="24"/>
        </w:rPr>
        <w:t>Lõige 1 sätestab, et toetust antakse tegevustele, mis otseselt aitavad saavutada toetuse andmise eesmärki ja tulemusi. See tagab, et vahendeid kasutatakse sihipäraselt ning projekti mõju on mõõdetav ja kontrollitav.</w:t>
      </w:r>
    </w:p>
    <w:p w14:paraId="3E55FAB7" w14:textId="77777777" w:rsidR="00A75D84" w:rsidRPr="00A75D84" w:rsidRDefault="00A75D84" w:rsidP="00A75D84">
      <w:pPr>
        <w:tabs>
          <w:tab w:val="left" w:pos="541"/>
          <w:tab w:val="left" w:pos="2799"/>
        </w:tabs>
        <w:spacing w:line="276" w:lineRule="auto"/>
        <w:jc w:val="both"/>
        <w:rPr>
          <w:rFonts w:ascii="Times New Roman" w:hAnsi="Times New Roman" w:cs="Times New Roman"/>
          <w:bCs/>
          <w:sz w:val="24"/>
          <w:szCs w:val="24"/>
        </w:rPr>
      </w:pPr>
      <w:r w:rsidRPr="00A75D84">
        <w:rPr>
          <w:rFonts w:ascii="Times New Roman" w:hAnsi="Times New Roman" w:cs="Times New Roman"/>
          <w:bCs/>
          <w:sz w:val="24"/>
          <w:szCs w:val="24"/>
        </w:rPr>
        <w:t>Lõike 2 nõuded – sündmus toimub Eestis, on eestikeelne või eestikeelse tõlkega, põhineb taotleja põhikirjalisel tegevusel, toimub ühtse programmi alusel, edendab kodanikuühiskonna elavdamist ja tuntuse suurenemist, järgib kestlikkuse, ligipääsetavuse, soolise võrdõiguslikkuse ja võrdse kohtlemise põhimõtteid ning toob kokku vähemalt 1000 osalejat – on vajalikud selleks, et tagada sündmuse laiapõhjaline mõju, kohalike kogukondade kaasatus, kaasav ja võrdne ligipääs ning kodanikuühiskonna arengut toetav iseloom. Samuti aitab see vältida rahaliste vahendite kasutamist kitsale sihtrühmale või tegevustele, mis ei too laiemat kasu.</w:t>
      </w:r>
    </w:p>
    <w:p w14:paraId="03800E22" w14:textId="77777777" w:rsidR="00A75D84" w:rsidRPr="00A75D84" w:rsidRDefault="00A75D84" w:rsidP="00A75D84">
      <w:pPr>
        <w:tabs>
          <w:tab w:val="left" w:pos="541"/>
          <w:tab w:val="left" w:pos="2799"/>
        </w:tabs>
        <w:spacing w:line="276" w:lineRule="auto"/>
        <w:jc w:val="both"/>
        <w:rPr>
          <w:rFonts w:ascii="Times New Roman" w:hAnsi="Times New Roman" w:cs="Times New Roman"/>
          <w:bCs/>
          <w:sz w:val="24"/>
          <w:szCs w:val="24"/>
        </w:rPr>
      </w:pPr>
      <w:r w:rsidRPr="00A75D84">
        <w:rPr>
          <w:rFonts w:ascii="Times New Roman" w:hAnsi="Times New Roman" w:cs="Times New Roman"/>
          <w:bCs/>
          <w:sz w:val="24"/>
          <w:szCs w:val="24"/>
        </w:rPr>
        <w:t xml:space="preserve">Lõike 3 loetelu toetatavatest tegevustest täpsustab, millised tegevused annavad otsest panust kodanikuühiskonna arendamisse: ettevalmistus ja korraldus, turundus ja teavitustöö, koostöö vabaühenduste vahel, kodanikuaktiivsuse ja -osaluse suurendamine, sihtrühmade kaasamine, </w:t>
      </w:r>
      <w:proofErr w:type="spellStart"/>
      <w:r w:rsidRPr="00A75D84">
        <w:rPr>
          <w:rFonts w:ascii="Times New Roman" w:hAnsi="Times New Roman" w:cs="Times New Roman"/>
          <w:bCs/>
          <w:sz w:val="24"/>
          <w:szCs w:val="24"/>
        </w:rPr>
        <w:t>valdkondadevaheline</w:t>
      </w:r>
      <w:proofErr w:type="spellEnd"/>
      <w:r w:rsidRPr="00A75D84">
        <w:rPr>
          <w:rFonts w:ascii="Times New Roman" w:hAnsi="Times New Roman" w:cs="Times New Roman"/>
          <w:bCs/>
          <w:sz w:val="24"/>
          <w:szCs w:val="24"/>
        </w:rPr>
        <w:t xml:space="preserve"> koostöö ja teadmussiire, koolitused, seminarid ja arutelud, osalejate statistika ning muu põhjendatud tegevus. Selle täpsustuse eesmärk on tagada, et rahastust kasutatakse läbimõeldult, kaasa arvatud tegevustele, mis suurendavad projekti mõju ja jätkusuutlikkust.</w:t>
      </w:r>
    </w:p>
    <w:p w14:paraId="62AAE50C" w14:textId="7194A4A4" w:rsidR="00A75D84" w:rsidRPr="00A75D84" w:rsidRDefault="00A75D84" w:rsidP="00A75D84">
      <w:pPr>
        <w:tabs>
          <w:tab w:val="left" w:pos="541"/>
          <w:tab w:val="left" w:pos="2799"/>
        </w:tabs>
        <w:spacing w:line="276" w:lineRule="auto"/>
        <w:jc w:val="both"/>
        <w:rPr>
          <w:rFonts w:ascii="Times New Roman" w:hAnsi="Times New Roman" w:cs="Times New Roman"/>
          <w:bCs/>
          <w:sz w:val="24"/>
          <w:szCs w:val="24"/>
        </w:rPr>
      </w:pPr>
      <w:r w:rsidRPr="00A75D84">
        <w:rPr>
          <w:rFonts w:ascii="Times New Roman" w:hAnsi="Times New Roman" w:cs="Times New Roman"/>
          <w:bCs/>
          <w:sz w:val="24"/>
          <w:szCs w:val="24"/>
        </w:rPr>
        <w:t>Lõige 4 kehtestab piirangu, et toetust ei anta laulu- ja tantsupidudele, spordivõistlustele ega ühe ühingu tegevusele keskenduvatele sündmustele. Sellised piirangud on vajalikud, et vältida rahastuse suunatust tegevustele, mille mõju kodanikuühiskonna üldisele arengule on piiratud või mis teenivad kitsalt ühe organisatsiooni huve, tagades seega toetuse laiapõhjalise ja ühiskondlikku kasu loova kasutamise.</w:t>
      </w:r>
      <w:r>
        <w:rPr>
          <w:rFonts w:ascii="Times New Roman" w:hAnsi="Times New Roman" w:cs="Times New Roman"/>
          <w:bCs/>
          <w:sz w:val="24"/>
          <w:szCs w:val="24"/>
        </w:rPr>
        <w:t xml:space="preserve"> Kultuurisündmuste ja suurte spordiürituste </w:t>
      </w:r>
      <w:r w:rsidRPr="00A75D84">
        <w:rPr>
          <w:rFonts w:ascii="Times New Roman" w:hAnsi="Times New Roman" w:cs="Times New Roman"/>
          <w:bCs/>
          <w:sz w:val="24"/>
          <w:szCs w:val="24"/>
        </w:rPr>
        <w:t xml:space="preserve">korraldamiseks olemas teised riiklikud toetusmeetmed, näiteks </w:t>
      </w:r>
      <w:r>
        <w:rPr>
          <w:rFonts w:ascii="Times New Roman" w:hAnsi="Times New Roman" w:cs="Times New Roman"/>
          <w:bCs/>
          <w:sz w:val="24"/>
          <w:szCs w:val="24"/>
        </w:rPr>
        <w:t>Ettevõtluse ja Innovatsiooni Sihtasutuse</w:t>
      </w:r>
      <w:r w:rsidRPr="00A75D84">
        <w:rPr>
          <w:rFonts w:ascii="Times New Roman" w:hAnsi="Times New Roman" w:cs="Times New Roman"/>
          <w:bCs/>
          <w:sz w:val="24"/>
          <w:szCs w:val="24"/>
        </w:rPr>
        <w:t xml:space="preserve"> toetatavad suursündmused</w:t>
      </w:r>
      <w:r>
        <w:rPr>
          <w:rStyle w:val="FootnoteReference"/>
          <w:rFonts w:ascii="Times New Roman" w:hAnsi="Times New Roman"/>
          <w:bCs/>
          <w:sz w:val="24"/>
          <w:szCs w:val="24"/>
        </w:rPr>
        <w:footnoteReference w:id="2"/>
      </w:r>
      <w:r w:rsidRPr="00A75D84">
        <w:rPr>
          <w:rFonts w:ascii="Times New Roman" w:hAnsi="Times New Roman" w:cs="Times New Roman"/>
          <w:bCs/>
          <w:sz w:val="24"/>
          <w:szCs w:val="24"/>
        </w:rPr>
        <w:t xml:space="preserve"> ning Kultuuriministeeriumi </w:t>
      </w:r>
      <w:r>
        <w:rPr>
          <w:rFonts w:ascii="Times New Roman" w:hAnsi="Times New Roman" w:cs="Times New Roman"/>
          <w:bCs/>
          <w:sz w:val="24"/>
          <w:szCs w:val="24"/>
        </w:rPr>
        <w:t>l</w:t>
      </w:r>
      <w:r w:rsidRPr="00A75D84">
        <w:rPr>
          <w:rFonts w:ascii="Times New Roman" w:hAnsi="Times New Roman" w:cs="Times New Roman"/>
          <w:bCs/>
          <w:sz w:val="24"/>
          <w:szCs w:val="24"/>
        </w:rPr>
        <w:t xml:space="preserve">õimumist edendavate kultuuri- ja sporditegevuste </w:t>
      </w:r>
      <w:r>
        <w:rPr>
          <w:rFonts w:ascii="Times New Roman" w:hAnsi="Times New Roman" w:cs="Times New Roman"/>
          <w:bCs/>
          <w:sz w:val="24"/>
          <w:szCs w:val="24"/>
        </w:rPr>
        <w:t>toetus</w:t>
      </w:r>
      <w:r>
        <w:rPr>
          <w:rStyle w:val="FootnoteReference"/>
          <w:rFonts w:ascii="Times New Roman" w:hAnsi="Times New Roman"/>
          <w:bCs/>
          <w:sz w:val="24"/>
          <w:szCs w:val="24"/>
        </w:rPr>
        <w:footnoteReference w:id="3"/>
      </w:r>
      <w:r>
        <w:rPr>
          <w:rFonts w:ascii="Times New Roman" w:hAnsi="Times New Roman" w:cs="Times New Roman"/>
          <w:bCs/>
          <w:sz w:val="24"/>
          <w:szCs w:val="24"/>
        </w:rPr>
        <w:t>.</w:t>
      </w:r>
    </w:p>
    <w:p w14:paraId="42EBC5F1" w14:textId="77777777" w:rsidR="003E620E" w:rsidRDefault="003E620E" w:rsidP="003E620E">
      <w:pPr>
        <w:tabs>
          <w:tab w:val="left" w:pos="541"/>
          <w:tab w:val="left" w:pos="2799"/>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Paragrahviga 6 </w:t>
      </w:r>
      <w:r w:rsidRPr="00E86A13">
        <w:rPr>
          <w:rFonts w:ascii="Times New Roman" w:hAnsi="Times New Roman" w:cs="Times New Roman"/>
          <w:bCs/>
          <w:sz w:val="24"/>
          <w:szCs w:val="24"/>
        </w:rPr>
        <w:t>reguleeri</w:t>
      </w:r>
      <w:r>
        <w:rPr>
          <w:rFonts w:ascii="Times New Roman" w:hAnsi="Times New Roman" w:cs="Times New Roman"/>
          <w:bCs/>
          <w:sz w:val="24"/>
          <w:szCs w:val="24"/>
        </w:rPr>
        <w:t>takse</w:t>
      </w:r>
      <w:r w:rsidRPr="00E86A13">
        <w:rPr>
          <w:rFonts w:ascii="Times New Roman" w:hAnsi="Times New Roman" w:cs="Times New Roman"/>
          <w:bCs/>
          <w:sz w:val="24"/>
          <w:szCs w:val="24"/>
        </w:rPr>
        <w:t xml:space="preserve"> kulu abikõlblikkust.</w:t>
      </w:r>
    </w:p>
    <w:p w14:paraId="6A158384" w14:textId="77777777" w:rsidR="003E620E" w:rsidRPr="008F29D4" w:rsidRDefault="003E620E" w:rsidP="003E620E">
      <w:pPr>
        <w:tabs>
          <w:tab w:val="left" w:pos="541"/>
          <w:tab w:val="left" w:pos="2799"/>
        </w:tabs>
        <w:spacing w:line="276" w:lineRule="auto"/>
        <w:jc w:val="both"/>
        <w:rPr>
          <w:rFonts w:ascii="Times New Roman" w:hAnsi="Times New Roman" w:cs="Times New Roman"/>
          <w:bCs/>
          <w:sz w:val="24"/>
          <w:szCs w:val="24"/>
        </w:rPr>
      </w:pPr>
      <w:r w:rsidRPr="00517024">
        <w:rPr>
          <w:rFonts w:ascii="Times New Roman" w:hAnsi="Times New Roman" w:cs="Times New Roman"/>
          <w:sz w:val="24"/>
          <w:szCs w:val="24"/>
          <w:u w:val="single"/>
        </w:rPr>
        <w:lastRenderedPageBreak/>
        <w:t>Lõige 1.</w:t>
      </w:r>
      <w:r w:rsidRPr="00517024">
        <w:rPr>
          <w:rFonts w:ascii="Times New Roman" w:hAnsi="Times New Roman" w:cs="Times New Roman"/>
          <w:sz w:val="24"/>
          <w:szCs w:val="24"/>
        </w:rPr>
        <w:t xml:space="preserve"> Käesoleva</w:t>
      </w:r>
      <w:r w:rsidRPr="00850B27">
        <w:rPr>
          <w:rFonts w:ascii="Times New Roman" w:hAnsi="Times New Roman" w:cs="Times New Roman"/>
          <w:sz w:val="24"/>
          <w:szCs w:val="24"/>
        </w:rPr>
        <w:t xml:space="preserve"> määruse raames on abikõlblikud kulud selgelt määratletud, et tagada toetuse sihipärane ja tõhus kasutamine.</w:t>
      </w:r>
      <w:r w:rsidRPr="003151D5">
        <w:t xml:space="preserve"> </w:t>
      </w:r>
      <w:r>
        <w:rPr>
          <w:rFonts w:ascii="Times New Roman" w:hAnsi="Times New Roman" w:cs="Times New Roman"/>
          <w:bCs/>
          <w:sz w:val="24"/>
          <w:szCs w:val="24"/>
        </w:rPr>
        <w:t>A</w:t>
      </w:r>
      <w:r w:rsidRPr="008F29D4">
        <w:rPr>
          <w:rFonts w:ascii="Times New Roman" w:hAnsi="Times New Roman" w:cs="Times New Roman"/>
          <w:bCs/>
          <w:sz w:val="24"/>
          <w:szCs w:val="24"/>
        </w:rPr>
        <w:t>bikõlblik</w:t>
      </w:r>
      <w:r>
        <w:rPr>
          <w:rFonts w:ascii="Times New Roman" w:hAnsi="Times New Roman" w:cs="Times New Roman"/>
          <w:bCs/>
          <w:sz w:val="24"/>
          <w:szCs w:val="24"/>
        </w:rPr>
        <w:t xml:space="preserve"> on</w:t>
      </w:r>
      <w:r w:rsidRPr="008F29D4">
        <w:rPr>
          <w:rFonts w:ascii="Times New Roman" w:hAnsi="Times New Roman" w:cs="Times New Roman"/>
          <w:bCs/>
          <w:sz w:val="24"/>
          <w:szCs w:val="24"/>
        </w:rPr>
        <w:t xml:space="preserve"> kulu, mi</w:t>
      </w:r>
      <w:r>
        <w:rPr>
          <w:rFonts w:ascii="Times New Roman" w:hAnsi="Times New Roman" w:cs="Times New Roman"/>
          <w:bCs/>
          <w:sz w:val="24"/>
          <w:szCs w:val="24"/>
        </w:rPr>
        <w:t>lle</w:t>
      </w:r>
      <w:r w:rsidRPr="008F29D4">
        <w:rPr>
          <w:rFonts w:ascii="Times New Roman" w:hAnsi="Times New Roman" w:cs="Times New Roman"/>
          <w:bCs/>
          <w:sz w:val="24"/>
          <w:szCs w:val="24"/>
        </w:rPr>
        <w:t xml:space="preserve"> on te</w:t>
      </w:r>
      <w:r>
        <w:rPr>
          <w:rFonts w:ascii="Times New Roman" w:hAnsi="Times New Roman" w:cs="Times New Roman"/>
          <w:bCs/>
          <w:sz w:val="24"/>
          <w:szCs w:val="24"/>
        </w:rPr>
        <w:t>inud</w:t>
      </w:r>
      <w:r w:rsidRPr="008F29D4">
        <w:rPr>
          <w:rFonts w:ascii="Times New Roman" w:hAnsi="Times New Roman" w:cs="Times New Roman"/>
          <w:bCs/>
          <w:sz w:val="24"/>
          <w:szCs w:val="24"/>
        </w:rPr>
        <w:t xml:space="preserve"> toetuse saaja projekti abikõlblikkuse perioodil</w:t>
      </w:r>
      <w:r>
        <w:rPr>
          <w:rFonts w:ascii="Times New Roman" w:hAnsi="Times New Roman" w:cs="Times New Roman"/>
          <w:bCs/>
          <w:sz w:val="24"/>
          <w:szCs w:val="24"/>
        </w:rPr>
        <w:t xml:space="preserve"> ja mis</w:t>
      </w:r>
      <w:r w:rsidRPr="008F29D4">
        <w:rPr>
          <w:rFonts w:ascii="Times New Roman" w:hAnsi="Times New Roman" w:cs="Times New Roman"/>
          <w:bCs/>
          <w:sz w:val="24"/>
          <w:szCs w:val="24"/>
        </w:rPr>
        <w:t xml:space="preserve"> vastab projekti eesmärkidele </w:t>
      </w:r>
      <w:r>
        <w:rPr>
          <w:rFonts w:ascii="Times New Roman" w:hAnsi="Times New Roman" w:cs="Times New Roman"/>
          <w:bCs/>
          <w:sz w:val="24"/>
          <w:szCs w:val="24"/>
        </w:rPr>
        <w:t>ning</w:t>
      </w:r>
      <w:r w:rsidRPr="008F29D4">
        <w:rPr>
          <w:rFonts w:ascii="Times New Roman" w:hAnsi="Times New Roman" w:cs="Times New Roman"/>
          <w:bCs/>
          <w:sz w:val="24"/>
          <w:szCs w:val="24"/>
        </w:rPr>
        <w:t xml:space="preserve"> on vajalik, põhjendatud </w:t>
      </w:r>
      <w:r>
        <w:rPr>
          <w:rFonts w:ascii="Times New Roman" w:hAnsi="Times New Roman" w:cs="Times New Roman"/>
          <w:bCs/>
          <w:sz w:val="24"/>
          <w:szCs w:val="24"/>
        </w:rPr>
        <w:t xml:space="preserve">ja </w:t>
      </w:r>
      <w:r w:rsidRPr="008F29D4">
        <w:rPr>
          <w:rFonts w:ascii="Times New Roman" w:hAnsi="Times New Roman" w:cs="Times New Roman"/>
          <w:bCs/>
          <w:sz w:val="24"/>
          <w:szCs w:val="24"/>
        </w:rPr>
        <w:t>otseselt seotud projekti elluviimisega. Tegemist on kulu abikõlblikuks lugemise üldpõhimõttega.</w:t>
      </w:r>
    </w:p>
    <w:p w14:paraId="1B9998F1" w14:textId="5ECF7513" w:rsidR="003E620E" w:rsidRPr="005C73AD" w:rsidRDefault="005C73AD" w:rsidP="005C73AD">
      <w:pPr>
        <w:pStyle w:val="Default"/>
        <w:spacing w:after="240" w:line="276" w:lineRule="auto"/>
        <w:jc w:val="both"/>
      </w:pPr>
      <w:r w:rsidRPr="006721B7">
        <w:rPr>
          <w:u w:val="single"/>
        </w:rPr>
        <w:t>Lõige 2</w:t>
      </w:r>
      <w:r w:rsidRPr="005C73AD">
        <w:t xml:space="preserve"> sätestab, millised kulud on abikõlblikud, et tagada toetuse sihipärane ja läbipaistev kasutamine. Abikõlblikeks kuludeks on kavandatud tegevuste elluviimisega otseselt seotud kulud, tööjõukulud, mis on tööandja kohustuseks, ning ekspertide tasud konkreetsete mõõdetavate tööülesannete täitmiseks kindlaksmääratud ajal. Samuti loetakse abikõlblikeks tegevustega seotud ürituste ja koolituste korraldamise kulud, trüki- ja digimaterjalide ning teavitustegevuse kulud, sh veebilehtede ja rakenduste loomine ja täiendus ning kampaaniate korraldamine. Lisaks hõlmavad need vajalikud </w:t>
      </w:r>
      <w:proofErr w:type="spellStart"/>
      <w:r w:rsidRPr="005C73AD">
        <w:t>sisseostetavad</w:t>
      </w:r>
      <w:proofErr w:type="spellEnd"/>
      <w:r w:rsidRPr="005C73AD">
        <w:t xml:space="preserve"> teenused nagu õigusabi, notaritasud, tehniline ja finantsekspertiis</w:t>
      </w:r>
      <w:r w:rsidR="002D6591">
        <w:t xml:space="preserve"> ja</w:t>
      </w:r>
      <w:r w:rsidRPr="005C73AD">
        <w:t xml:space="preserve"> raamatupidamiskulud ning osalejate statistika, tagasiside ja mõju kogumisega seotud kulud. Abikõlblikuks loetakse ka riiklikud maksud ja lõivud, mida Eesti riik ei tagasta, ning muud põhjendatud kulud, mis on ette nähtud tegevustega seotud eelarves. Selline täpsustus tagab, et toetust kasutatakse ainult otseselt projekti eesmärkide saavutamiseks vajalikeks kuludeks ning võimaldab hinnata eelarve realistlikkust ja kulude põhjendatust.</w:t>
      </w:r>
    </w:p>
    <w:p w14:paraId="72927022" w14:textId="77777777" w:rsidR="003E620E" w:rsidRPr="003E620E" w:rsidRDefault="003E620E" w:rsidP="003E620E">
      <w:pPr>
        <w:pStyle w:val="Default"/>
        <w:spacing w:line="276" w:lineRule="auto"/>
        <w:jc w:val="both"/>
      </w:pPr>
      <w:r w:rsidRPr="003E620E">
        <w:rPr>
          <w:u w:val="single"/>
        </w:rPr>
        <w:t>Lõige 3.</w:t>
      </w:r>
      <w:r w:rsidRPr="003E620E">
        <w:t xml:space="preserve"> Mitteabikõlblikud kulud on selgelt välistatud, et tagada toetuse sihipärane kasutamine ja vältida väärkasutust. Näiteks ei ole lubatud investeeringud maa ja kinnisvara soetamiseks, samuti seotud isikutega tehtud tasulised tehingud, mis võivad ohustada läbipaistvust ja tekitada huvide konflikti. Finantskulud, nagu intressid, valuutavahetustasud ja viivised, ei ole seotud projekti eesmärkide elluviimisega ning seetõttu ei kuulu abikõlblike kulude hulka. Samuti on välistatud vaide- ja kohtumenetluse kulud, reserv ootamatute kulude katmiseks ning sotsiaaltoetused. Toetusest ei saa katta kulusid, mis on juba rahastatud teistest projektidest või avaliku sektori vahenditest, vältimaks </w:t>
      </w:r>
      <w:proofErr w:type="spellStart"/>
      <w:r w:rsidRPr="003E620E">
        <w:t>topeltrahastamist</w:t>
      </w:r>
      <w:proofErr w:type="spellEnd"/>
      <w:r w:rsidRPr="003E620E">
        <w:t xml:space="preserve">. Lisaks ei ole lubatud projektijuhtimise </w:t>
      </w:r>
      <w:proofErr w:type="spellStart"/>
      <w:r w:rsidRPr="003E620E">
        <w:t>sisseostmine</w:t>
      </w:r>
      <w:proofErr w:type="spellEnd"/>
      <w:r w:rsidRPr="003E620E">
        <w:t xml:space="preserve"> teiselt juriidiliselt isikult, liikmemaksude, esinduskulude ja kingituste katmine. Kõik põhjendamatud ja ebaolulised kulud on samuti mitteabikõlblikud, et tagada toetuse eesmärgipärane ja tõhus kasutamine.</w:t>
      </w:r>
    </w:p>
    <w:p w14:paraId="2E7032DD" w14:textId="77777777" w:rsidR="003E620E" w:rsidRDefault="003E620E" w:rsidP="003E620E">
      <w:pPr>
        <w:pStyle w:val="Default"/>
        <w:spacing w:line="276" w:lineRule="auto"/>
        <w:jc w:val="both"/>
        <w:rPr>
          <w:color w:val="auto"/>
        </w:rPr>
      </w:pPr>
    </w:p>
    <w:p w14:paraId="215C1158" w14:textId="0E8EC35A" w:rsidR="003E620E" w:rsidRDefault="003E620E" w:rsidP="003E620E">
      <w:pPr>
        <w:pStyle w:val="Default"/>
        <w:spacing w:line="276" w:lineRule="auto"/>
        <w:jc w:val="both"/>
        <w:rPr>
          <w:color w:val="auto"/>
        </w:rPr>
      </w:pPr>
      <w:r>
        <w:rPr>
          <w:color w:val="auto"/>
          <w:u w:val="single"/>
        </w:rPr>
        <w:t>Lõike 4</w:t>
      </w:r>
      <w:r>
        <w:rPr>
          <w:color w:val="auto"/>
        </w:rPr>
        <w:t xml:space="preserve"> järgi peavad k</w:t>
      </w:r>
      <w:r w:rsidRPr="009D65EF">
        <w:rPr>
          <w:color w:val="auto"/>
        </w:rPr>
        <w:t>õik</w:t>
      </w:r>
      <w:r w:rsidRPr="00E95392">
        <w:rPr>
          <w:color w:val="auto"/>
        </w:rPr>
        <w:t xml:space="preserve"> kulud olema tõendatud asjakohaste raamatupidamisdokumentidega</w:t>
      </w:r>
      <w:r w:rsidR="002D6591">
        <w:rPr>
          <w:color w:val="auto"/>
        </w:rPr>
        <w:t xml:space="preserve"> </w:t>
      </w:r>
      <w:r w:rsidRPr="00E95392">
        <w:rPr>
          <w:color w:val="auto"/>
        </w:rPr>
        <w:t>nagu arved või samaväärse tõendusväärtusega dokumendid, et kulutus</w:t>
      </w:r>
      <w:r>
        <w:rPr>
          <w:color w:val="auto"/>
        </w:rPr>
        <w:t>ed oleksid</w:t>
      </w:r>
      <w:r w:rsidRPr="00E95392">
        <w:rPr>
          <w:color w:val="auto"/>
        </w:rPr>
        <w:t xml:space="preserve"> läbipaistv</w:t>
      </w:r>
      <w:r>
        <w:rPr>
          <w:color w:val="auto"/>
        </w:rPr>
        <w:t>ad</w:t>
      </w:r>
      <w:r w:rsidRPr="00E95392">
        <w:rPr>
          <w:color w:val="auto"/>
        </w:rPr>
        <w:t xml:space="preserve"> ja kontrollitav</w:t>
      </w:r>
      <w:r>
        <w:rPr>
          <w:color w:val="auto"/>
        </w:rPr>
        <w:t>ad</w:t>
      </w:r>
      <w:r w:rsidRPr="00E95392">
        <w:rPr>
          <w:color w:val="auto"/>
        </w:rPr>
        <w:t>.</w:t>
      </w:r>
    </w:p>
    <w:p w14:paraId="566169FF" w14:textId="6ECDCFB1" w:rsidR="00D61C05" w:rsidRDefault="00D61C05" w:rsidP="00D61C05">
      <w:pPr>
        <w:tabs>
          <w:tab w:val="left" w:pos="541"/>
          <w:tab w:val="left" w:pos="2799"/>
        </w:tabs>
        <w:spacing w:line="276" w:lineRule="auto"/>
        <w:jc w:val="both"/>
        <w:rPr>
          <w:rFonts w:ascii="Times New Roman" w:hAnsi="Times New Roman" w:cs="Times New Roman"/>
          <w:bCs/>
          <w:sz w:val="24"/>
          <w:szCs w:val="24"/>
        </w:rPr>
      </w:pPr>
      <w:r w:rsidRPr="00D61C05">
        <w:rPr>
          <w:rFonts w:ascii="Times New Roman" w:hAnsi="Times New Roman" w:cs="Times New Roman"/>
          <w:bCs/>
          <w:sz w:val="24"/>
          <w:szCs w:val="24"/>
        </w:rPr>
        <w:br/>
      </w:r>
      <w:r w:rsidRPr="00D61C05">
        <w:rPr>
          <w:rFonts w:ascii="Times New Roman" w:hAnsi="Times New Roman" w:cs="Times New Roman"/>
          <w:b/>
          <w:sz w:val="24"/>
          <w:szCs w:val="24"/>
        </w:rPr>
        <w:t>Paragrahviga 7</w:t>
      </w:r>
      <w:r w:rsidRPr="00D61C05">
        <w:rPr>
          <w:rFonts w:ascii="Times New Roman" w:hAnsi="Times New Roman" w:cs="Times New Roman"/>
          <w:bCs/>
          <w:sz w:val="24"/>
          <w:szCs w:val="24"/>
        </w:rPr>
        <w:t xml:space="preserve"> sätestatakse</w:t>
      </w:r>
      <w:r w:rsidR="0060121A">
        <w:rPr>
          <w:rFonts w:ascii="Times New Roman" w:hAnsi="Times New Roman" w:cs="Times New Roman"/>
          <w:bCs/>
          <w:sz w:val="24"/>
          <w:szCs w:val="24"/>
        </w:rPr>
        <w:t xml:space="preserve"> toetuse andmise ja</w:t>
      </w:r>
      <w:r w:rsidRPr="00D61C05">
        <w:rPr>
          <w:rFonts w:ascii="Times New Roman" w:hAnsi="Times New Roman" w:cs="Times New Roman"/>
          <w:bCs/>
          <w:sz w:val="24"/>
          <w:szCs w:val="24"/>
        </w:rPr>
        <w:t xml:space="preserve"> projekti abikõlblikkuse periood. </w:t>
      </w:r>
    </w:p>
    <w:p w14:paraId="547DC74B" w14:textId="28AAF90F" w:rsidR="0060121A" w:rsidRPr="0060121A" w:rsidRDefault="0060121A" w:rsidP="00D61C05">
      <w:pPr>
        <w:tabs>
          <w:tab w:val="left" w:pos="541"/>
          <w:tab w:val="left" w:pos="2799"/>
        </w:tabs>
        <w:spacing w:line="276" w:lineRule="auto"/>
        <w:jc w:val="both"/>
        <w:rPr>
          <w:rFonts w:ascii="Times New Roman" w:hAnsi="Times New Roman" w:cs="Times New Roman"/>
          <w:bCs/>
          <w:sz w:val="24"/>
          <w:szCs w:val="24"/>
        </w:rPr>
      </w:pPr>
      <w:r>
        <w:rPr>
          <w:rFonts w:ascii="Times New Roman" w:hAnsi="Times New Roman" w:cs="Times New Roman"/>
          <w:bCs/>
          <w:sz w:val="24"/>
          <w:szCs w:val="24"/>
          <w:u w:val="single"/>
        </w:rPr>
        <w:t xml:space="preserve">Lõige </w:t>
      </w:r>
      <w:r w:rsidRPr="0060121A">
        <w:rPr>
          <w:rFonts w:ascii="Times New Roman" w:hAnsi="Times New Roman" w:cs="Times New Roman"/>
          <w:bCs/>
          <w:sz w:val="24"/>
          <w:szCs w:val="24"/>
          <w:u w:val="single"/>
        </w:rPr>
        <w:t>1</w:t>
      </w:r>
      <w:r>
        <w:rPr>
          <w:rFonts w:ascii="Times New Roman" w:hAnsi="Times New Roman" w:cs="Times New Roman"/>
          <w:bCs/>
          <w:sz w:val="24"/>
          <w:szCs w:val="24"/>
        </w:rPr>
        <w:t xml:space="preserve"> sisaldab t</w:t>
      </w:r>
      <w:r w:rsidRPr="0060121A">
        <w:rPr>
          <w:rFonts w:ascii="Times New Roman" w:hAnsi="Times New Roman" w:cs="Times New Roman"/>
          <w:bCs/>
          <w:sz w:val="24"/>
          <w:szCs w:val="24"/>
        </w:rPr>
        <w:t>oetuse andmise periood</w:t>
      </w:r>
      <w:r>
        <w:rPr>
          <w:rFonts w:ascii="Times New Roman" w:hAnsi="Times New Roman" w:cs="Times New Roman"/>
          <w:bCs/>
          <w:sz w:val="24"/>
          <w:szCs w:val="24"/>
        </w:rPr>
        <w:t>i üldise määratluse, mille kohaselt</w:t>
      </w:r>
      <w:r w:rsidRPr="0060121A">
        <w:rPr>
          <w:rFonts w:ascii="Times New Roman" w:hAnsi="Times New Roman" w:cs="Times New Roman"/>
          <w:bCs/>
          <w:sz w:val="24"/>
          <w:szCs w:val="24"/>
        </w:rPr>
        <w:t xml:space="preserve"> </w:t>
      </w:r>
      <w:r>
        <w:rPr>
          <w:rFonts w:ascii="Times New Roman" w:hAnsi="Times New Roman" w:cs="Times New Roman"/>
          <w:bCs/>
          <w:sz w:val="24"/>
          <w:szCs w:val="24"/>
        </w:rPr>
        <w:t xml:space="preserve">see </w:t>
      </w:r>
      <w:r w:rsidRPr="0060121A">
        <w:rPr>
          <w:rFonts w:ascii="Times New Roman" w:hAnsi="Times New Roman" w:cs="Times New Roman"/>
          <w:bCs/>
          <w:sz w:val="24"/>
          <w:szCs w:val="24"/>
        </w:rPr>
        <w:t>on ajavahemik, mille jooksul võib taotlusvooru välja kuulutada, esitada taotlusi, teha taotluse rahuldamise või rahuldamata jätmise otsuseid ning ellu viia ja rahastada toetatavaid tegevusi.</w:t>
      </w:r>
      <w:r>
        <w:rPr>
          <w:rFonts w:ascii="Times New Roman" w:hAnsi="Times New Roman" w:cs="Times New Roman"/>
          <w:bCs/>
          <w:sz w:val="24"/>
          <w:szCs w:val="24"/>
        </w:rPr>
        <w:t xml:space="preserve"> Lõike teiseks lauseks on aga eriregulatsioon, mille järgi</w:t>
      </w:r>
      <w:r w:rsidRPr="0060121A">
        <w:rPr>
          <w:rFonts w:ascii="Times New Roman" w:hAnsi="Times New Roman" w:cs="Times New Roman"/>
          <w:bCs/>
          <w:sz w:val="24"/>
          <w:szCs w:val="24"/>
        </w:rPr>
        <w:t xml:space="preserve"> 2025.-2026. aasta</w:t>
      </w:r>
      <w:r>
        <w:rPr>
          <w:rFonts w:ascii="Times New Roman" w:hAnsi="Times New Roman" w:cs="Times New Roman"/>
          <w:bCs/>
          <w:sz w:val="24"/>
          <w:szCs w:val="24"/>
        </w:rPr>
        <w:t>l</w:t>
      </w:r>
      <w:r w:rsidRPr="0060121A">
        <w:rPr>
          <w:rFonts w:ascii="Times New Roman" w:hAnsi="Times New Roman" w:cs="Times New Roman"/>
          <w:bCs/>
          <w:sz w:val="24"/>
          <w:szCs w:val="24"/>
        </w:rPr>
        <w:t xml:space="preserve"> algab</w:t>
      </w:r>
      <w:r>
        <w:rPr>
          <w:rFonts w:ascii="Times New Roman" w:hAnsi="Times New Roman" w:cs="Times New Roman"/>
          <w:bCs/>
          <w:sz w:val="24"/>
          <w:szCs w:val="24"/>
        </w:rPr>
        <w:t xml:space="preserve"> toetuse andmise periood</w:t>
      </w:r>
      <w:r w:rsidRPr="0060121A">
        <w:rPr>
          <w:rFonts w:ascii="Times New Roman" w:hAnsi="Times New Roman" w:cs="Times New Roman"/>
          <w:bCs/>
          <w:sz w:val="24"/>
          <w:szCs w:val="24"/>
        </w:rPr>
        <w:t xml:space="preserve"> käesoleva määruse jõustumisega ja lõpeb hiljemalt 31. oktoobril 2026.</w:t>
      </w:r>
      <w:r>
        <w:rPr>
          <w:rFonts w:ascii="Times New Roman" w:hAnsi="Times New Roman" w:cs="Times New Roman"/>
          <w:bCs/>
          <w:sz w:val="24"/>
          <w:szCs w:val="24"/>
        </w:rPr>
        <w:t xml:space="preserve"> Eriregulatsioon on vajalik seetõttu, et määruse eelduslik jõustumine jääb kalendriaasta lõppu ning pakutud </w:t>
      </w:r>
      <w:r>
        <w:rPr>
          <w:rFonts w:ascii="Times New Roman" w:hAnsi="Times New Roman" w:cs="Times New Roman"/>
          <w:bCs/>
          <w:sz w:val="24"/>
          <w:szCs w:val="24"/>
        </w:rPr>
        <w:lastRenderedPageBreak/>
        <w:t>sõnastuses annab see võimaluse teha vajalikke toiminguid ja rahastada toetatavaid tegevusi nii 2025. kui 2026. aastal.</w:t>
      </w:r>
    </w:p>
    <w:p w14:paraId="2905ED36" w14:textId="1AAA7216" w:rsidR="00D61C05" w:rsidRDefault="00D61C05" w:rsidP="00D61C05">
      <w:pPr>
        <w:tabs>
          <w:tab w:val="left" w:pos="541"/>
          <w:tab w:val="left" w:pos="2799"/>
        </w:tabs>
        <w:spacing w:line="276" w:lineRule="auto"/>
        <w:jc w:val="both"/>
        <w:rPr>
          <w:rFonts w:ascii="Times New Roman" w:hAnsi="Times New Roman" w:cs="Times New Roman"/>
          <w:bCs/>
          <w:sz w:val="24"/>
          <w:szCs w:val="24"/>
        </w:rPr>
      </w:pPr>
      <w:r w:rsidRPr="00D61C05">
        <w:rPr>
          <w:rFonts w:ascii="Times New Roman" w:hAnsi="Times New Roman" w:cs="Times New Roman"/>
          <w:bCs/>
          <w:sz w:val="24"/>
          <w:szCs w:val="24"/>
          <w:u w:val="single"/>
        </w:rPr>
        <w:t xml:space="preserve">Lõike </w:t>
      </w:r>
      <w:r w:rsidR="0060121A">
        <w:rPr>
          <w:rFonts w:ascii="Times New Roman" w:hAnsi="Times New Roman" w:cs="Times New Roman"/>
          <w:bCs/>
          <w:sz w:val="24"/>
          <w:szCs w:val="24"/>
          <w:u w:val="single"/>
        </w:rPr>
        <w:t>2</w:t>
      </w:r>
      <w:r w:rsidRPr="00D61C05">
        <w:rPr>
          <w:rFonts w:ascii="Times New Roman" w:hAnsi="Times New Roman" w:cs="Times New Roman"/>
          <w:bCs/>
          <w:sz w:val="24"/>
          <w:szCs w:val="24"/>
        </w:rPr>
        <w:t xml:space="preserve"> kohaselt on abikõlblikkuse periood ajavahemik, mille kestel viiakse ellu projekti tegevusi ja tekivad projekti kulud. </w:t>
      </w:r>
    </w:p>
    <w:p w14:paraId="3FF68ED9" w14:textId="6C37E5F3" w:rsidR="00235BC6" w:rsidRDefault="00D61C05" w:rsidP="00D61C05">
      <w:pPr>
        <w:tabs>
          <w:tab w:val="left" w:pos="541"/>
          <w:tab w:val="left" w:pos="2799"/>
        </w:tabs>
        <w:spacing w:line="276" w:lineRule="auto"/>
        <w:jc w:val="both"/>
        <w:rPr>
          <w:rFonts w:ascii="Times New Roman" w:hAnsi="Times New Roman" w:cs="Times New Roman"/>
          <w:bCs/>
          <w:sz w:val="24"/>
          <w:szCs w:val="24"/>
        </w:rPr>
      </w:pPr>
      <w:r w:rsidRPr="00D61C05">
        <w:rPr>
          <w:rFonts w:ascii="Times New Roman" w:hAnsi="Times New Roman" w:cs="Times New Roman"/>
          <w:bCs/>
          <w:sz w:val="24"/>
          <w:szCs w:val="24"/>
          <w:u w:val="single"/>
        </w:rPr>
        <w:t xml:space="preserve">Lõike </w:t>
      </w:r>
      <w:r w:rsidR="0060121A">
        <w:rPr>
          <w:rFonts w:ascii="Times New Roman" w:hAnsi="Times New Roman" w:cs="Times New Roman"/>
          <w:bCs/>
          <w:sz w:val="24"/>
          <w:szCs w:val="24"/>
          <w:u w:val="single"/>
        </w:rPr>
        <w:t>3</w:t>
      </w:r>
      <w:r w:rsidRPr="00D61C05">
        <w:rPr>
          <w:rFonts w:ascii="Times New Roman" w:hAnsi="Times New Roman" w:cs="Times New Roman"/>
          <w:bCs/>
          <w:sz w:val="24"/>
          <w:szCs w:val="24"/>
        </w:rPr>
        <w:t xml:space="preserve"> kohaselt </w:t>
      </w:r>
      <w:r w:rsidR="00CA509F">
        <w:rPr>
          <w:rFonts w:ascii="Times New Roman" w:hAnsi="Times New Roman" w:cs="Times New Roman"/>
          <w:bCs/>
          <w:sz w:val="24"/>
          <w:szCs w:val="24"/>
        </w:rPr>
        <w:t>on</w:t>
      </w:r>
      <w:r w:rsidR="00CA509F" w:rsidRPr="00CA509F">
        <w:rPr>
          <w:rFonts w:ascii="Times New Roman" w:hAnsi="Times New Roman" w:cs="Times New Roman"/>
          <w:bCs/>
          <w:sz w:val="24"/>
          <w:szCs w:val="24"/>
        </w:rPr>
        <w:t xml:space="preserve"> kodanikuühiskonda arendavate suursündmuste taotlusvooru abikõlblikkuse periood taotlusvooru väljakuulutamise kalendriaasta</w:t>
      </w:r>
      <w:r w:rsidR="00CA509F">
        <w:rPr>
          <w:rFonts w:ascii="Times New Roman" w:hAnsi="Times New Roman" w:cs="Times New Roman"/>
          <w:bCs/>
          <w:sz w:val="24"/>
          <w:szCs w:val="24"/>
        </w:rPr>
        <w:t xml:space="preserve"> elik 1. jaanuar kuni 31. detsember</w:t>
      </w:r>
      <w:r w:rsidR="00CA509F" w:rsidRPr="00CA509F">
        <w:rPr>
          <w:rFonts w:ascii="Times New Roman" w:hAnsi="Times New Roman" w:cs="Times New Roman"/>
          <w:bCs/>
          <w:sz w:val="24"/>
          <w:szCs w:val="24"/>
        </w:rPr>
        <w:t xml:space="preserve">. See tähendab, et toetust saab kasutada ainult selles kalendriaastas toimuvate sündmuste korraldamiseks, </w:t>
      </w:r>
      <w:r w:rsidR="00CA509F">
        <w:rPr>
          <w:rFonts w:ascii="Times New Roman" w:hAnsi="Times New Roman" w:cs="Times New Roman"/>
          <w:bCs/>
          <w:sz w:val="24"/>
          <w:szCs w:val="24"/>
        </w:rPr>
        <w:t xml:space="preserve">sealhulgas juba toimunud suursündmuseks, </w:t>
      </w:r>
      <w:r w:rsidR="00CA509F" w:rsidRPr="00CA509F">
        <w:rPr>
          <w:rFonts w:ascii="Times New Roman" w:hAnsi="Times New Roman" w:cs="Times New Roman"/>
          <w:bCs/>
          <w:sz w:val="24"/>
          <w:szCs w:val="24"/>
        </w:rPr>
        <w:t>tagades vahendite ajakohase ja sihipärase kasutamise.</w:t>
      </w:r>
      <w:r w:rsidR="0060121A">
        <w:rPr>
          <w:rFonts w:ascii="Times New Roman" w:hAnsi="Times New Roman" w:cs="Times New Roman"/>
          <w:bCs/>
          <w:sz w:val="24"/>
          <w:szCs w:val="24"/>
        </w:rPr>
        <w:t xml:space="preserve"> Lõikes olev eriregulatsioon võimaldab tagasiulatuvalt toetada ka neid tegevusi, mis </w:t>
      </w:r>
      <w:r w:rsidR="00F5589F">
        <w:rPr>
          <w:rFonts w:ascii="Times New Roman" w:hAnsi="Times New Roman" w:cs="Times New Roman"/>
          <w:bCs/>
          <w:sz w:val="24"/>
          <w:szCs w:val="24"/>
        </w:rPr>
        <w:t xml:space="preserve">on ellu viidud alates </w:t>
      </w:r>
      <w:r w:rsidR="0060121A" w:rsidRPr="0060121A">
        <w:rPr>
          <w:rFonts w:ascii="Times New Roman" w:hAnsi="Times New Roman" w:cs="Times New Roman"/>
          <w:bCs/>
          <w:sz w:val="24"/>
          <w:szCs w:val="24"/>
        </w:rPr>
        <w:t xml:space="preserve"> 1. jaanuarist 2025.</w:t>
      </w:r>
    </w:p>
    <w:p w14:paraId="15BC357A" w14:textId="0F1B0DDB" w:rsidR="00235BC6" w:rsidRPr="00B772DB" w:rsidRDefault="00D61C05" w:rsidP="00235BC6">
      <w:pPr>
        <w:spacing w:after="0" w:line="276" w:lineRule="auto"/>
        <w:jc w:val="both"/>
        <w:rPr>
          <w:rFonts w:ascii="Times New Roman" w:hAnsi="Times New Roman" w:cs="Times New Roman"/>
          <w:bCs/>
          <w:sz w:val="24"/>
          <w:szCs w:val="24"/>
        </w:rPr>
      </w:pPr>
      <w:r w:rsidRPr="00D61C05">
        <w:rPr>
          <w:rFonts w:ascii="Times New Roman" w:hAnsi="Times New Roman" w:cs="Times New Roman"/>
          <w:bCs/>
          <w:sz w:val="24"/>
          <w:szCs w:val="24"/>
          <w:u w:val="single"/>
        </w:rPr>
        <w:t>Lõi</w:t>
      </w:r>
      <w:r w:rsidR="000A6B73">
        <w:rPr>
          <w:rFonts w:ascii="Times New Roman" w:hAnsi="Times New Roman" w:cs="Times New Roman"/>
          <w:bCs/>
          <w:sz w:val="24"/>
          <w:szCs w:val="24"/>
          <w:u w:val="single"/>
        </w:rPr>
        <w:t>g</w:t>
      </w:r>
      <w:r w:rsidRPr="00D61C05">
        <w:rPr>
          <w:rFonts w:ascii="Times New Roman" w:hAnsi="Times New Roman" w:cs="Times New Roman"/>
          <w:bCs/>
          <w:sz w:val="24"/>
          <w:szCs w:val="24"/>
          <w:u w:val="single"/>
        </w:rPr>
        <w:t>e</w:t>
      </w:r>
      <w:r w:rsidR="000A6B73">
        <w:rPr>
          <w:rFonts w:ascii="Times New Roman" w:hAnsi="Times New Roman" w:cs="Times New Roman"/>
          <w:bCs/>
          <w:sz w:val="24"/>
          <w:szCs w:val="24"/>
          <w:u w:val="single"/>
        </w:rPr>
        <w:t>te</w:t>
      </w:r>
      <w:r w:rsidRPr="00D61C05">
        <w:rPr>
          <w:rFonts w:ascii="Times New Roman" w:hAnsi="Times New Roman" w:cs="Times New Roman"/>
          <w:bCs/>
          <w:sz w:val="24"/>
          <w:szCs w:val="24"/>
          <w:u w:val="single"/>
        </w:rPr>
        <w:t xml:space="preserve"> </w:t>
      </w:r>
      <w:r w:rsidR="00F5589F">
        <w:rPr>
          <w:rFonts w:ascii="Times New Roman" w:hAnsi="Times New Roman" w:cs="Times New Roman"/>
          <w:bCs/>
          <w:sz w:val="24"/>
          <w:szCs w:val="24"/>
          <w:u w:val="single"/>
        </w:rPr>
        <w:t>4</w:t>
      </w:r>
      <w:r w:rsidR="000A6B73">
        <w:rPr>
          <w:rFonts w:ascii="Times New Roman" w:hAnsi="Times New Roman" w:cs="Times New Roman"/>
          <w:bCs/>
          <w:sz w:val="24"/>
          <w:szCs w:val="24"/>
          <w:u w:val="single"/>
        </w:rPr>
        <w:t xml:space="preserve"> ja </w:t>
      </w:r>
      <w:r w:rsidR="00F5589F">
        <w:rPr>
          <w:rFonts w:ascii="Times New Roman" w:hAnsi="Times New Roman" w:cs="Times New Roman"/>
          <w:bCs/>
          <w:sz w:val="24"/>
          <w:szCs w:val="24"/>
          <w:u w:val="single"/>
        </w:rPr>
        <w:t>5</w:t>
      </w:r>
      <w:r w:rsidRPr="00D61C05">
        <w:rPr>
          <w:rFonts w:ascii="Times New Roman" w:hAnsi="Times New Roman" w:cs="Times New Roman"/>
          <w:bCs/>
          <w:sz w:val="24"/>
          <w:szCs w:val="24"/>
        </w:rPr>
        <w:t xml:space="preserve"> järgi on perioodi pikendamine võimalik vaid põhjendatud juhtudel, mis võimaldab arvestada erandlike olukordadega, kuid hoiab samas ära põhjendamatud viivitused projektide elluviimisel.</w:t>
      </w:r>
      <w:r w:rsidR="00235BC6">
        <w:rPr>
          <w:rFonts w:ascii="Times New Roman" w:hAnsi="Times New Roman" w:cs="Times New Roman"/>
          <w:bCs/>
          <w:sz w:val="24"/>
          <w:szCs w:val="24"/>
        </w:rPr>
        <w:t xml:space="preserve"> </w:t>
      </w:r>
      <w:r w:rsidR="00235BC6" w:rsidRPr="00B772DB">
        <w:rPr>
          <w:rFonts w:ascii="Times New Roman" w:hAnsi="Times New Roman" w:cs="Times New Roman"/>
          <w:bCs/>
          <w:sz w:val="24"/>
          <w:szCs w:val="24"/>
        </w:rPr>
        <w:t>Sätte eesmärk on pakkuda paindlikkust olukordades, kus projekti elluviimisel tekivad ootamatud ja toetuse saajast sõltumatud viivitused, nagu:</w:t>
      </w:r>
    </w:p>
    <w:p w14:paraId="705C5465" w14:textId="77777777" w:rsidR="00235BC6" w:rsidRPr="00B772DB" w:rsidRDefault="00235BC6" w:rsidP="00235BC6">
      <w:pPr>
        <w:numPr>
          <w:ilvl w:val="0"/>
          <w:numId w:val="26"/>
        </w:numPr>
        <w:spacing w:after="0" w:line="276" w:lineRule="auto"/>
        <w:jc w:val="both"/>
        <w:rPr>
          <w:rFonts w:ascii="Times New Roman" w:hAnsi="Times New Roman" w:cs="Times New Roman"/>
          <w:bCs/>
          <w:sz w:val="24"/>
          <w:szCs w:val="24"/>
        </w:rPr>
      </w:pPr>
      <w:r w:rsidRPr="00B772DB">
        <w:rPr>
          <w:rFonts w:ascii="Times New Roman" w:hAnsi="Times New Roman" w:cs="Times New Roman"/>
          <w:bCs/>
          <w:sz w:val="24"/>
          <w:szCs w:val="24"/>
        </w:rPr>
        <w:t>loodusõnnetused või muud ettenägematud takistused;</w:t>
      </w:r>
    </w:p>
    <w:p w14:paraId="211EA70C" w14:textId="77777777" w:rsidR="00235BC6" w:rsidRPr="00B772DB" w:rsidRDefault="00235BC6" w:rsidP="00235BC6">
      <w:pPr>
        <w:numPr>
          <w:ilvl w:val="0"/>
          <w:numId w:val="26"/>
        </w:numPr>
        <w:spacing w:after="0" w:line="276" w:lineRule="auto"/>
        <w:jc w:val="both"/>
        <w:rPr>
          <w:rFonts w:ascii="Times New Roman" w:hAnsi="Times New Roman" w:cs="Times New Roman"/>
          <w:bCs/>
          <w:sz w:val="24"/>
          <w:szCs w:val="24"/>
        </w:rPr>
      </w:pPr>
      <w:r w:rsidRPr="00B772DB">
        <w:rPr>
          <w:rFonts w:ascii="Times New Roman" w:hAnsi="Times New Roman" w:cs="Times New Roman"/>
          <w:bCs/>
          <w:sz w:val="24"/>
          <w:szCs w:val="24"/>
        </w:rPr>
        <w:t>viivitused koostööpartnerite poolt;</w:t>
      </w:r>
    </w:p>
    <w:p w14:paraId="2FFB30AE" w14:textId="77777777" w:rsidR="00235BC6" w:rsidRPr="00B772DB" w:rsidRDefault="00235BC6" w:rsidP="00235BC6">
      <w:pPr>
        <w:numPr>
          <w:ilvl w:val="0"/>
          <w:numId w:val="2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sellised </w:t>
      </w:r>
      <w:r w:rsidRPr="00B772DB">
        <w:rPr>
          <w:rFonts w:ascii="Times New Roman" w:hAnsi="Times New Roman" w:cs="Times New Roman"/>
          <w:bCs/>
          <w:sz w:val="24"/>
          <w:szCs w:val="24"/>
        </w:rPr>
        <w:t>olulised muudatused projekti elluviimise tingimustes, mida ei olnud võimalik ette näha.</w:t>
      </w:r>
    </w:p>
    <w:p w14:paraId="52875B53" w14:textId="15E91A0E" w:rsidR="00235BC6" w:rsidRDefault="00235BC6" w:rsidP="00235BC6">
      <w:pPr>
        <w:spacing w:after="0" w:line="276" w:lineRule="auto"/>
        <w:jc w:val="both"/>
        <w:rPr>
          <w:rFonts w:ascii="Times New Roman" w:hAnsi="Times New Roman" w:cs="Times New Roman"/>
          <w:bCs/>
          <w:sz w:val="24"/>
          <w:szCs w:val="24"/>
        </w:rPr>
      </w:pPr>
      <w:r w:rsidRPr="00B772DB">
        <w:rPr>
          <w:rFonts w:ascii="Times New Roman" w:hAnsi="Times New Roman" w:cs="Times New Roman"/>
          <w:bCs/>
          <w:sz w:val="24"/>
          <w:szCs w:val="24"/>
        </w:rPr>
        <w:t>Pikendamise taotlemisel tuleb esitada selged põhjendused ja tõendid viivituste kohta ning näidata, kuidas projekti eesmärgid on võimalik siiski saavutada. See aitab tagada, et toetuse kasutamine on läbipaistev, põhjendatud ja sihipärane.</w:t>
      </w:r>
    </w:p>
    <w:p w14:paraId="2F3727BE" w14:textId="77777777" w:rsidR="000A6B73" w:rsidRDefault="000A6B73" w:rsidP="00235BC6">
      <w:pPr>
        <w:spacing w:after="0" w:line="276" w:lineRule="auto"/>
        <w:jc w:val="both"/>
        <w:rPr>
          <w:rFonts w:ascii="Times New Roman" w:hAnsi="Times New Roman" w:cs="Times New Roman"/>
          <w:bCs/>
          <w:sz w:val="24"/>
          <w:szCs w:val="24"/>
        </w:rPr>
      </w:pPr>
    </w:p>
    <w:p w14:paraId="7A81867A" w14:textId="7B042C56" w:rsidR="000A6B73" w:rsidRDefault="000A6B73" w:rsidP="00235BC6">
      <w:pPr>
        <w:spacing w:after="0" w:line="276" w:lineRule="auto"/>
        <w:jc w:val="both"/>
        <w:rPr>
          <w:rFonts w:ascii="Times New Roman" w:hAnsi="Times New Roman" w:cs="Times New Roman"/>
          <w:bCs/>
          <w:sz w:val="24"/>
          <w:szCs w:val="24"/>
        </w:rPr>
      </w:pPr>
      <w:r w:rsidRPr="000A6B73">
        <w:rPr>
          <w:rFonts w:ascii="Times New Roman" w:hAnsi="Times New Roman" w:cs="Times New Roman"/>
          <w:bCs/>
          <w:sz w:val="24"/>
          <w:szCs w:val="24"/>
          <w:u w:val="single"/>
        </w:rPr>
        <w:t xml:space="preserve">Lõiked </w:t>
      </w:r>
      <w:r w:rsidR="00F5589F">
        <w:rPr>
          <w:rFonts w:ascii="Times New Roman" w:hAnsi="Times New Roman" w:cs="Times New Roman"/>
          <w:bCs/>
          <w:sz w:val="24"/>
          <w:szCs w:val="24"/>
          <w:u w:val="single"/>
        </w:rPr>
        <w:t>6</w:t>
      </w:r>
      <w:r w:rsidRPr="000A6B73">
        <w:rPr>
          <w:rFonts w:ascii="Times New Roman" w:hAnsi="Times New Roman" w:cs="Times New Roman"/>
          <w:bCs/>
          <w:sz w:val="24"/>
          <w:szCs w:val="24"/>
          <w:u w:val="single"/>
        </w:rPr>
        <w:t>–</w:t>
      </w:r>
      <w:r w:rsidR="00F5589F">
        <w:rPr>
          <w:rFonts w:ascii="Times New Roman" w:hAnsi="Times New Roman" w:cs="Times New Roman"/>
          <w:bCs/>
          <w:sz w:val="24"/>
          <w:szCs w:val="24"/>
          <w:u w:val="single"/>
        </w:rPr>
        <w:t>9</w:t>
      </w:r>
      <w:r w:rsidRPr="000A6B73">
        <w:rPr>
          <w:rFonts w:ascii="Times New Roman" w:hAnsi="Times New Roman" w:cs="Times New Roman"/>
          <w:bCs/>
          <w:sz w:val="24"/>
          <w:szCs w:val="24"/>
        </w:rPr>
        <w:t xml:space="preserve"> käsitlevad projekti abikõlblikkuse perioodi haldamist. </w:t>
      </w:r>
      <w:r w:rsidRPr="000A6B73">
        <w:rPr>
          <w:rFonts w:ascii="Times New Roman" w:hAnsi="Times New Roman" w:cs="Times New Roman"/>
          <w:bCs/>
          <w:sz w:val="24"/>
          <w:szCs w:val="24"/>
          <w:u w:val="single"/>
        </w:rPr>
        <w:t xml:space="preserve">Lõike </w:t>
      </w:r>
      <w:r w:rsidR="00F5589F">
        <w:rPr>
          <w:rFonts w:ascii="Times New Roman" w:hAnsi="Times New Roman" w:cs="Times New Roman"/>
          <w:bCs/>
          <w:sz w:val="24"/>
          <w:szCs w:val="24"/>
          <w:u w:val="single"/>
        </w:rPr>
        <w:t>6</w:t>
      </w:r>
      <w:r w:rsidRPr="000A6B73">
        <w:rPr>
          <w:rFonts w:ascii="Times New Roman" w:hAnsi="Times New Roman" w:cs="Times New Roman"/>
          <w:bCs/>
          <w:sz w:val="24"/>
          <w:szCs w:val="24"/>
        </w:rPr>
        <w:t xml:space="preserve"> kohaselt peab taotleja esindusõiguslik isik esitama projekti abikõlblikkuse perioodi pikendamise taotluse taotluste menetlemise infosüsteemi (TMS) kaudu. </w:t>
      </w:r>
      <w:r w:rsidRPr="000A6B73">
        <w:rPr>
          <w:rFonts w:ascii="Times New Roman" w:hAnsi="Times New Roman" w:cs="Times New Roman"/>
          <w:bCs/>
          <w:sz w:val="24"/>
          <w:szCs w:val="24"/>
          <w:u w:val="single"/>
        </w:rPr>
        <w:t xml:space="preserve">Lõike </w:t>
      </w:r>
      <w:r w:rsidR="00607764">
        <w:rPr>
          <w:rFonts w:ascii="Times New Roman" w:hAnsi="Times New Roman" w:cs="Times New Roman"/>
          <w:bCs/>
          <w:sz w:val="24"/>
          <w:szCs w:val="24"/>
          <w:u w:val="single"/>
        </w:rPr>
        <w:t>7</w:t>
      </w:r>
      <w:r w:rsidRPr="000A6B73">
        <w:rPr>
          <w:rFonts w:ascii="Times New Roman" w:hAnsi="Times New Roman" w:cs="Times New Roman"/>
          <w:bCs/>
          <w:sz w:val="24"/>
          <w:szCs w:val="24"/>
        </w:rPr>
        <w:t xml:space="preserve"> järgi teavitab toetuse andja toetuse saajat kümne tööpäeva jooksul TMS-i kaudu taotluse rahuldamisest või mitterahuldamisest. </w:t>
      </w:r>
      <w:r w:rsidRPr="000A6B73">
        <w:rPr>
          <w:rFonts w:ascii="Times New Roman" w:hAnsi="Times New Roman" w:cs="Times New Roman"/>
          <w:bCs/>
          <w:sz w:val="24"/>
          <w:szCs w:val="24"/>
          <w:u w:val="single"/>
        </w:rPr>
        <w:t>Lõi</w:t>
      </w:r>
      <w:r>
        <w:rPr>
          <w:rFonts w:ascii="Times New Roman" w:hAnsi="Times New Roman" w:cs="Times New Roman"/>
          <w:bCs/>
          <w:sz w:val="24"/>
          <w:szCs w:val="24"/>
          <w:u w:val="single"/>
        </w:rPr>
        <w:t>g</w:t>
      </w:r>
      <w:r w:rsidRPr="000A6B73">
        <w:rPr>
          <w:rFonts w:ascii="Times New Roman" w:hAnsi="Times New Roman" w:cs="Times New Roman"/>
          <w:bCs/>
          <w:sz w:val="24"/>
          <w:szCs w:val="24"/>
          <w:u w:val="single"/>
        </w:rPr>
        <w:t xml:space="preserve">e </w:t>
      </w:r>
      <w:r w:rsidR="00F5589F">
        <w:rPr>
          <w:rFonts w:ascii="Times New Roman" w:hAnsi="Times New Roman" w:cs="Times New Roman"/>
          <w:bCs/>
          <w:sz w:val="24"/>
          <w:szCs w:val="24"/>
          <w:u w:val="single"/>
        </w:rPr>
        <w:t>8</w:t>
      </w:r>
      <w:r w:rsidRPr="000A6B73">
        <w:rPr>
          <w:rFonts w:ascii="Times New Roman" w:hAnsi="Times New Roman" w:cs="Times New Roman"/>
          <w:bCs/>
          <w:sz w:val="24"/>
          <w:szCs w:val="24"/>
        </w:rPr>
        <w:t xml:space="preserve"> sätestab, et rahuldatud taotluse korral loetakse projekti abikõlblikkuse perioodi lõppkuupäevaks muudatustaotluses määratud kuupäev. </w:t>
      </w:r>
      <w:r w:rsidRPr="000A6B73">
        <w:rPr>
          <w:rFonts w:ascii="Times New Roman" w:hAnsi="Times New Roman" w:cs="Times New Roman"/>
          <w:bCs/>
          <w:sz w:val="24"/>
          <w:szCs w:val="24"/>
          <w:u w:val="single"/>
        </w:rPr>
        <w:t xml:space="preserve">Lõike </w:t>
      </w:r>
      <w:r w:rsidR="00F5589F">
        <w:rPr>
          <w:rFonts w:ascii="Times New Roman" w:hAnsi="Times New Roman" w:cs="Times New Roman"/>
          <w:bCs/>
          <w:sz w:val="24"/>
          <w:szCs w:val="24"/>
          <w:u w:val="single"/>
        </w:rPr>
        <w:t>9</w:t>
      </w:r>
      <w:r w:rsidRPr="000A6B73">
        <w:rPr>
          <w:rFonts w:ascii="Times New Roman" w:hAnsi="Times New Roman" w:cs="Times New Roman"/>
          <w:bCs/>
          <w:sz w:val="24"/>
          <w:szCs w:val="24"/>
        </w:rPr>
        <w:t xml:space="preserve"> kohaselt loetakse projekt lõppenuks pärast lõpparuande kinnitamist ning toetuse saaja teavitatakse sellest TMS-i kaudu. See tagab selguse projekti kestuse haldamisel </w:t>
      </w:r>
      <w:r w:rsidR="00B22163">
        <w:rPr>
          <w:rFonts w:ascii="Times New Roman" w:hAnsi="Times New Roman" w:cs="Times New Roman"/>
          <w:bCs/>
          <w:sz w:val="24"/>
          <w:szCs w:val="24"/>
        </w:rPr>
        <w:t>ning</w:t>
      </w:r>
      <w:r w:rsidRPr="000A6B73">
        <w:rPr>
          <w:rFonts w:ascii="Times New Roman" w:hAnsi="Times New Roman" w:cs="Times New Roman"/>
          <w:bCs/>
          <w:sz w:val="24"/>
          <w:szCs w:val="24"/>
        </w:rPr>
        <w:t xml:space="preserve"> õiguste </w:t>
      </w:r>
      <w:r w:rsidR="00B22163">
        <w:rPr>
          <w:rFonts w:ascii="Times New Roman" w:hAnsi="Times New Roman" w:cs="Times New Roman"/>
          <w:bCs/>
          <w:sz w:val="24"/>
          <w:szCs w:val="24"/>
        </w:rPr>
        <w:t>ja</w:t>
      </w:r>
      <w:r w:rsidRPr="000A6B73">
        <w:rPr>
          <w:rFonts w:ascii="Times New Roman" w:hAnsi="Times New Roman" w:cs="Times New Roman"/>
          <w:bCs/>
          <w:sz w:val="24"/>
          <w:szCs w:val="24"/>
        </w:rPr>
        <w:t xml:space="preserve"> kohustuste jälgitavuse.</w:t>
      </w:r>
    </w:p>
    <w:p w14:paraId="05820942" w14:textId="77777777" w:rsidR="007131FD" w:rsidRDefault="00D61C05" w:rsidP="00E9607B">
      <w:pPr>
        <w:tabs>
          <w:tab w:val="left" w:pos="541"/>
          <w:tab w:val="left" w:pos="2799"/>
        </w:tabs>
        <w:spacing w:line="276" w:lineRule="auto"/>
        <w:jc w:val="both"/>
        <w:rPr>
          <w:rFonts w:ascii="Times New Roman" w:hAnsi="Times New Roman" w:cs="Times New Roman"/>
          <w:bCs/>
          <w:sz w:val="24"/>
          <w:szCs w:val="24"/>
        </w:rPr>
      </w:pPr>
      <w:r w:rsidRPr="00D61C05">
        <w:rPr>
          <w:rFonts w:ascii="Times New Roman" w:hAnsi="Times New Roman" w:cs="Times New Roman"/>
          <w:bCs/>
          <w:sz w:val="24"/>
          <w:szCs w:val="24"/>
        </w:rPr>
        <w:br/>
      </w:r>
      <w:r w:rsidRPr="00D61C05">
        <w:rPr>
          <w:rFonts w:ascii="Times New Roman" w:hAnsi="Times New Roman" w:cs="Times New Roman"/>
          <w:b/>
          <w:sz w:val="24"/>
          <w:szCs w:val="24"/>
        </w:rPr>
        <w:t>Paragrahviga 8</w:t>
      </w:r>
      <w:r w:rsidRPr="00D61C05">
        <w:rPr>
          <w:rFonts w:ascii="Times New Roman" w:hAnsi="Times New Roman" w:cs="Times New Roman"/>
          <w:bCs/>
          <w:sz w:val="24"/>
          <w:szCs w:val="24"/>
        </w:rPr>
        <w:t xml:space="preserve"> </w:t>
      </w:r>
      <w:r w:rsidR="007131FD">
        <w:rPr>
          <w:rFonts w:ascii="Times New Roman" w:hAnsi="Times New Roman" w:cs="Times New Roman"/>
          <w:bCs/>
          <w:sz w:val="24"/>
          <w:szCs w:val="24"/>
        </w:rPr>
        <w:t xml:space="preserve">reguleeritakse </w:t>
      </w:r>
      <w:r w:rsidRPr="00D61C05">
        <w:rPr>
          <w:rFonts w:ascii="Times New Roman" w:hAnsi="Times New Roman" w:cs="Times New Roman"/>
          <w:bCs/>
          <w:sz w:val="24"/>
          <w:szCs w:val="24"/>
        </w:rPr>
        <w:t xml:space="preserve">taotlusvooru eelarve ja toetuse piirmäär. </w:t>
      </w:r>
    </w:p>
    <w:p w14:paraId="5794FEA6" w14:textId="77777777" w:rsidR="007131FD" w:rsidRDefault="00D61C05" w:rsidP="00E9607B">
      <w:pPr>
        <w:tabs>
          <w:tab w:val="left" w:pos="541"/>
          <w:tab w:val="left" w:pos="2799"/>
        </w:tabs>
        <w:spacing w:line="276" w:lineRule="auto"/>
        <w:jc w:val="both"/>
        <w:rPr>
          <w:rFonts w:ascii="Times New Roman" w:hAnsi="Times New Roman" w:cs="Times New Roman"/>
          <w:bCs/>
          <w:sz w:val="24"/>
          <w:szCs w:val="24"/>
        </w:rPr>
      </w:pPr>
      <w:r w:rsidRPr="00D61C05">
        <w:rPr>
          <w:rFonts w:ascii="Times New Roman" w:hAnsi="Times New Roman" w:cs="Times New Roman"/>
          <w:bCs/>
          <w:sz w:val="24"/>
          <w:szCs w:val="24"/>
          <w:u w:val="single"/>
        </w:rPr>
        <w:t>Lõike 1</w:t>
      </w:r>
      <w:r w:rsidRPr="00D61C05">
        <w:rPr>
          <w:rFonts w:ascii="Times New Roman" w:hAnsi="Times New Roman" w:cs="Times New Roman"/>
          <w:bCs/>
          <w:sz w:val="24"/>
          <w:szCs w:val="24"/>
        </w:rPr>
        <w:t xml:space="preserve"> kohaselt kujuneb taotlusvooru eelarve riigieelarvest sihtotstarbeliselt eraldatud vahendite alusel konkreetse kalendriaasta kohta. </w:t>
      </w:r>
    </w:p>
    <w:p w14:paraId="2AAF8F7C" w14:textId="77777777" w:rsidR="0039116E" w:rsidRDefault="0039116E" w:rsidP="009612B2">
      <w:pPr>
        <w:pStyle w:val="Default"/>
        <w:spacing w:line="276" w:lineRule="auto"/>
        <w:jc w:val="both"/>
        <w:rPr>
          <w:bCs/>
          <w:color w:val="auto"/>
          <w:kern w:val="2"/>
          <w14:ligatures w14:val="standardContextual"/>
        </w:rPr>
      </w:pPr>
      <w:r w:rsidRPr="0039116E">
        <w:rPr>
          <w:bCs/>
          <w:color w:val="auto"/>
          <w:kern w:val="2"/>
          <w:u w:val="single"/>
          <w14:ligatures w14:val="standardContextual"/>
        </w:rPr>
        <w:t>Lõi</w:t>
      </w:r>
      <w:r>
        <w:rPr>
          <w:bCs/>
          <w:color w:val="auto"/>
          <w:kern w:val="2"/>
          <w:u w:val="single"/>
          <w14:ligatures w14:val="standardContextual"/>
        </w:rPr>
        <w:t>g</w:t>
      </w:r>
      <w:r w:rsidRPr="0039116E">
        <w:rPr>
          <w:bCs/>
          <w:color w:val="auto"/>
          <w:kern w:val="2"/>
          <w:u w:val="single"/>
          <w14:ligatures w14:val="standardContextual"/>
        </w:rPr>
        <w:t>e 2</w:t>
      </w:r>
      <w:r w:rsidRPr="0039116E">
        <w:rPr>
          <w:bCs/>
          <w:color w:val="auto"/>
          <w:kern w:val="2"/>
          <w14:ligatures w14:val="standardContextual"/>
        </w:rPr>
        <w:t xml:space="preserve"> sätestab, et kalendriaastaks eraldatud eelarvest toetatakse 50% ulatuses varasemalt vähemalt kahel korral toimunud suursündmusi ja 50% ulatuses uute sündmuste algatamist ja elluviimist. See tagab tasakaalu juba tõendatud mõju ja innovaatiliste ideede vahel. </w:t>
      </w:r>
    </w:p>
    <w:p w14:paraId="6F278C5A" w14:textId="77777777" w:rsidR="0039116E" w:rsidRDefault="0039116E" w:rsidP="009612B2">
      <w:pPr>
        <w:pStyle w:val="Default"/>
        <w:spacing w:line="276" w:lineRule="auto"/>
        <w:jc w:val="both"/>
        <w:rPr>
          <w:bCs/>
          <w:color w:val="auto"/>
          <w:kern w:val="2"/>
          <w14:ligatures w14:val="standardContextual"/>
        </w:rPr>
      </w:pPr>
    </w:p>
    <w:p w14:paraId="3200AAD3" w14:textId="2C205347" w:rsidR="0039116E" w:rsidRPr="0039116E" w:rsidRDefault="0039116E" w:rsidP="009612B2">
      <w:pPr>
        <w:pStyle w:val="Default"/>
        <w:spacing w:line="276" w:lineRule="auto"/>
        <w:jc w:val="both"/>
        <w:rPr>
          <w:bCs/>
          <w:color w:val="auto"/>
          <w:kern w:val="2"/>
          <w14:ligatures w14:val="standardContextual"/>
        </w:rPr>
      </w:pPr>
      <w:r w:rsidRPr="0039116E">
        <w:rPr>
          <w:bCs/>
          <w:color w:val="auto"/>
          <w:kern w:val="2"/>
          <w:u w:val="single"/>
          <w14:ligatures w14:val="standardContextual"/>
        </w:rPr>
        <w:t>Lõike 3</w:t>
      </w:r>
      <w:r w:rsidRPr="0039116E">
        <w:rPr>
          <w:bCs/>
          <w:color w:val="auto"/>
          <w:kern w:val="2"/>
          <w14:ligatures w14:val="standardContextual"/>
        </w:rPr>
        <w:t xml:space="preserve"> kohaselt on ühe taotluse toetuse ülemmäär 25 000 eurot, kuid mitte rohkem kui 50% sündmuse kogueelarvest. See piiritleb maksimaalse rahastuse ulatuse, tagab vahendite proportsionaalse jaotuse ning motiveerib sündmuste efektiivset ja sihipärast korraldamist.</w:t>
      </w:r>
    </w:p>
    <w:p w14:paraId="294CEEE3" w14:textId="77777777" w:rsidR="0039116E" w:rsidRDefault="0039116E" w:rsidP="009612B2">
      <w:pPr>
        <w:pStyle w:val="Default"/>
        <w:spacing w:line="276" w:lineRule="auto"/>
        <w:jc w:val="both"/>
        <w:rPr>
          <w:bCs/>
          <w:color w:val="auto"/>
          <w:kern w:val="2"/>
          <w:u w:val="single"/>
          <w14:ligatures w14:val="standardContextual"/>
        </w:rPr>
      </w:pPr>
    </w:p>
    <w:p w14:paraId="7E29A000" w14:textId="5EA63505" w:rsidR="009612B2" w:rsidRPr="00706641" w:rsidRDefault="009612B2" w:rsidP="009612B2">
      <w:pPr>
        <w:pStyle w:val="Default"/>
        <w:spacing w:line="276" w:lineRule="auto"/>
        <w:jc w:val="both"/>
        <w:rPr>
          <w:b/>
          <w:bCs/>
          <w:color w:val="auto"/>
        </w:rPr>
      </w:pPr>
      <w:r>
        <w:rPr>
          <w:b/>
          <w:bCs/>
          <w:color w:val="auto"/>
        </w:rPr>
        <w:t>3. peatükk. Nõuded taotlejale ja taotlusele</w:t>
      </w:r>
    </w:p>
    <w:p w14:paraId="1DEC223A" w14:textId="77777777" w:rsidR="009612B2" w:rsidRDefault="009612B2" w:rsidP="009612B2">
      <w:pPr>
        <w:spacing w:after="0" w:line="276" w:lineRule="auto"/>
        <w:jc w:val="both"/>
        <w:rPr>
          <w:rFonts w:ascii="Times New Roman" w:hAnsi="Times New Roman" w:cs="Times New Roman"/>
          <w:bCs/>
          <w:sz w:val="24"/>
          <w:szCs w:val="24"/>
        </w:rPr>
      </w:pPr>
    </w:p>
    <w:p w14:paraId="06E9D939" w14:textId="5DECE6A5" w:rsidR="009612B2" w:rsidRDefault="009612B2" w:rsidP="009612B2">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9F66BE">
        <w:rPr>
          <w:rFonts w:ascii="Times New Roman" w:hAnsi="Times New Roman" w:cs="Times New Roman"/>
          <w:b/>
          <w:bCs/>
          <w:sz w:val="24"/>
          <w:szCs w:val="24"/>
        </w:rPr>
        <w:t xml:space="preserve"> </w:t>
      </w:r>
      <w:r w:rsidR="00983D78">
        <w:rPr>
          <w:rFonts w:ascii="Times New Roman" w:hAnsi="Times New Roman" w:cs="Times New Roman"/>
          <w:b/>
          <w:bCs/>
          <w:sz w:val="24"/>
          <w:szCs w:val="24"/>
        </w:rPr>
        <w:t>9</w:t>
      </w:r>
      <w:r w:rsidRPr="009F66BE">
        <w:rPr>
          <w:rFonts w:ascii="Times New Roman" w:hAnsi="Times New Roman" w:cs="Times New Roman"/>
          <w:b/>
          <w:bCs/>
          <w:sz w:val="24"/>
          <w:szCs w:val="24"/>
        </w:rPr>
        <w:t xml:space="preserve"> </w:t>
      </w:r>
      <w:r w:rsidRPr="009F66BE">
        <w:rPr>
          <w:rFonts w:ascii="Times New Roman" w:hAnsi="Times New Roman" w:cs="Times New Roman"/>
          <w:sz w:val="24"/>
          <w:szCs w:val="24"/>
        </w:rPr>
        <w:t>sätestatakse,</w:t>
      </w:r>
      <w:r>
        <w:rPr>
          <w:rFonts w:ascii="Times New Roman" w:hAnsi="Times New Roman" w:cs="Times New Roman"/>
          <w:sz w:val="24"/>
          <w:szCs w:val="24"/>
        </w:rPr>
        <w:t xml:space="preserve"> kes kvalifitseerub toetuse taotlejaks.</w:t>
      </w:r>
    </w:p>
    <w:p w14:paraId="543F247E" w14:textId="77777777" w:rsidR="009612B2" w:rsidRDefault="009612B2" w:rsidP="009612B2">
      <w:pPr>
        <w:spacing w:after="0" w:line="276" w:lineRule="auto"/>
        <w:jc w:val="both"/>
        <w:rPr>
          <w:rFonts w:ascii="Times New Roman" w:hAnsi="Times New Roman" w:cs="Times New Roman"/>
          <w:sz w:val="24"/>
          <w:szCs w:val="24"/>
        </w:rPr>
      </w:pPr>
    </w:p>
    <w:p w14:paraId="1567C5E0" w14:textId="21BFFF34" w:rsidR="009612B2" w:rsidRDefault="009612B2" w:rsidP="009612B2">
      <w:pPr>
        <w:spacing w:after="0" w:line="276" w:lineRule="auto"/>
        <w:jc w:val="both"/>
        <w:rPr>
          <w:rFonts w:ascii="Times New Roman" w:hAnsi="Times New Roman" w:cs="Times New Roman"/>
          <w:sz w:val="24"/>
          <w:szCs w:val="24"/>
        </w:rPr>
      </w:pPr>
      <w:r w:rsidRPr="009F66BE">
        <w:rPr>
          <w:rFonts w:ascii="Times New Roman" w:hAnsi="Times New Roman" w:cs="Times New Roman"/>
          <w:sz w:val="24"/>
          <w:szCs w:val="24"/>
        </w:rPr>
        <w:t>Toetuse taotlejaks võib olla Eestis registr</w:t>
      </w:r>
      <w:r>
        <w:rPr>
          <w:rFonts w:ascii="Times New Roman" w:hAnsi="Times New Roman" w:cs="Times New Roman"/>
          <w:sz w:val="24"/>
          <w:szCs w:val="24"/>
        </w:rPr>
        <w:t>isse kantud</w:t>
      </w:r>
      <w:r w:rsidRPr="009F66BE">
        <w:rPr>
          <w:rFonts w:ascii="Times New Roman" w:hAnsi="Times New Roman" w:cs="Times New Roman"/>
          <w:sz w:val="24"/>
          <w:szCs w:val="24"/>
        </w:rPr>
        <w:t xml:space="preserve"> mittetulundusühing</w:t>
      </w:r>
      <w:r>
        <w:rPr>
          <w:rFonts w:ascii="Times New Roman" w:hAnsi="Times New Roman" w:cs="Times New Roman"/>
          <w:sz w:val="24"/>
          <w:szCs w:val="24"/>
        </w:rPr>
        <w:t xml:space="preserve"> või sihtasutus, </w:t>
      </w:r>
      <w:r w:rsidRPr="00167896">
        <w:rPr>
          <w:rFonts w:ascii="Times New Roman" w:hAnsi="Times New Roman" w:cs="Times New Roman"/>
          <w:sz w:val="24"/>
          <w:szCs w:val="24"/>
        </w:rPr>
        <w:t>mis ei ole riigi ega kohaliku omavalitsuse, erakonna, äriühingu(te) või nende liidu, ametiühingu või kutseliidu valitseva mõju all</w:t>
      </w:r>
      <w:r>
        <w:rPr>
          <w:rFonts w:ascii="Times New Roman" w:hAnsi="Times New Roman" w:cs="Times New Roman"/>
          <w:sz w:val="24"/>
          <w:szCs w:val="24"/>
        </w:rPr>
        <w:t xml:space="preserve">. Seega on taotlejatena välistatud </w:t>
      </w:r>
      <w:r w:rsidR="00983D78">
        <w:rPr>
          <w:rFonts w:ascii="Times New Roman" w:hAnsi="Times New Roman" w:cs="Times New Roman"/>
          <w:sz w:val="24"/>
          <w:szCs w:val="24"/>
        </w:rPr>
        <w:t xml:space="preserve">seltsingud, </w:t>
      </w:r>
      <w:r>
        <w:rPr>
          <w:rFonts w:ascii="Times New Roman" w:hAnsi="Times New Roman" w:cs="Times New Roman"/>
          <w:sz w:val="24"/>
          <w:szCs w:val="24"/>
        </w:rPr>
        <w:t>erakonnad, äriühingud ning riigi või kohaliku omavalitsuse asutatud ja nende kontrolli all olevad mittetulundusühingud ja sihtasutused või nendest moodustatud võrgustikud ja katusliidud ning avalik-õiguslikud juriidilised isikud.</w:t>
      </w:r>
    </w:p>
    <w:p w14:paraId="491EDC85" w14:textId="77777777" w:rsidR="009612B2" w:rsidRDefault="009612B2" w:rsidP="009612B2">
      <w:pPr>
        <w:spacing w:after="0" w:line="276" w:lineRule="auto"/>
        <w:jc w:val="both"/>
        <w:rPr>
          <w:rFonts w:ascii="Times New Roman" w:hAnsi="Times New Roman" w:cs="Times New Roman"/>
          <w:sz w:val="24"/>
          <w:szCs w:val="24"/>
        </w:rPr>
      </w:pPr>
    </w:p>
    <w:p w14:paraId="3FFEB25C" w14:textId="34945807" w:rsidR="009612B2" w:rsidRDefault="009612B2" w:rsidP="009612B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Õigusmõiste „valitsev mõju“ sisustamisel lähtutakse konkurentsiseaduse §</w:t>
      </w:r>
      <w:r w:rsidR="00B22163">
        <w:rPr>
          <w:rFonts w:ascii="Times New Roman" w:hAnsi="Times New Roman" w:cs="Times New Roman"/>
          <w:sz w:val="24"/>
          <w:szCs w:val="24"/>
        </w:rPr>
        <w:t xml:space="preserve"> </w:t>
      </w:r>
      <w:r>
        <w:rPr>
          <w:rFonts w:ascii="Times New Roman" w:hAnsi="Times New Roman" w:cs="Times New Roman"/>
          <w:sz w:val="24"/>
          <w:szCs w:val="24"/>
        </w:rPr>
        <w:t>2 lõikes</w:t>
      </w:r>
      <w:r w:rsidR="00B22163">
        <w:rPr>
          <w:rFonts w:ascii="Times New Roman" w:hAnsi="Times New Roman" w:cs="Times New Roman"/>
          <w:sz w:val="24"/>
          <w:szCs w:val="24"/>
        </w:rPr>
        <w:t xml:space="preserve"> </w:t>
      </w:r>
      <w:r>
        <w:rPr>
          <w:rFonts w:ascii="Times New Roman" w:hAnsi="Times New Roman" w:cs="Times New Roman"/>
          <w:sz w:val="24"/>
          <w:szCs w:val="24"/>
        </w:rPr>
        <w:t>4 sätestatust, kohaldades seda käesoleva määruse sisu ja selle rakendamisega seotud juriidiliste isikute liikide kontekstis.</w:t>
      </w:r>
      <w:r>
        <w:rPr>
          <w:rStyle w:val="FootnoteReference"/>
          <w:rFonts w:ascii="Times New Roman" w:hAnsi="Times New Roman"/>
          <w:sz w:val="24"/>
          <w:szCs w:val="24"/>
        </w:rPr>
        <w:footnoteReference w:id="4"/>
      </w:r>
    </w:p>
    <w:p w14:paraId="290D374F" w14:textId="77777777" w:rsidR="009612B2" w:rsidRDefault="009612B2" w:rsidP="009612B2">
      <w:pPr>
        <w:spacing w:after="0" w:line="276" w:lineRule="auto"/>
        <w:jc w:val="both"/>
        <w:rPr>
          <w:rFonts w:ascii="Times New Roman" w:hAnsi="Times New Roman" w:cs="Times New Roman"/>
          <w:sz w:val="24"/>
          <w:szCs w:val="24"/>
        </w:rPr>
      </w:pPr>
    </w:p>
    <w:p w14:paraId="7B0F9AE7" w14:textId="77777777" w:rsidR="009612B2" w:rsidRDefault="009612B2" w:rsidP="009612B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Eeltoodule lisaks peab toetuse taotleja tegutsema avalikes huvides </w:t>
      </w:r>
      <w:r w:rsidRPr="00A15E64">
        <w:rPr>
          <w:rFonts w:ascii="Times New Roman" w:hAnsi="Times New Roman" w:cs="Times New Roman"/>
          <w:sz w:val="24"/>
          <w:szCs w:val="24"/>
        </w:rPr>
        <w:t>ehk tema eesmärgid või tegevus on suunatud laiemale sihtrühmale kui ühingu liikmeskond, välja arvatud erivajadustega inimesi ühendavad organisatsioonid</w:t>
      </w:r>
      <w:r>
        <w:rPr>
          <w:rFonts w:ascii="Times New Roman" w:hAnsi="Times New Roman" w:cs="Times New Roman"/>
          <w:sz w:val="24"/>
          <w:szCs w:val="24"/>
        </w:rPr>
        <w:t xml:space="preserve">, ning taotleja tegevus on avalik. </w:t>
      </w:r>
      <w:r w:rsidRPr="00B772DB">
        <w:rPr>
          <w:rFonts w:ascii="Times New Roman" w:hAnsi="Times New Roman" w:cs="Times New Roman"/>
          <w:sz w:val="24"/>
          <w:szCs w:val="24"/>
        </w:rPr>
        <w:t xml:space="preserve">Avalik huvi on määratlemata õigusmõiste. </w:t>
      </w:r>
      <w:r>
        <w:rPr>
          <w:rFonts w:ascii="Times New Roman" w:hAnsi="Times New Roman" w:cs="Times New Roman"/>
          <w:sz w:val="24"/>
          <w:szCs w:val="24"/>
        </w:rPr>
        <w:t>Käesoleva</w:t>
      </w:r>
      <w:r w:rsidRPr="00B772DB">
        <w:rPr>
          <w:rFonts w:ascii="Times New Roman" w:hAnsi="Times New Roman" w:cs="Times New Roman"/>
          <w:sz w:val="24"/>
          <w:szCs w:val="24"/>
        </w:rPr>
        <w:t xml:space="preserve"> määruse tähenduses põhineb avaliku huvi rahastamine avalike vahendite eraldamisel kodanikuühendustele, mille põhikirjaline tegevus ja siht</w:t>
      </w:r>
      <w:r>
        <w:rPr>
          <w:rFonts w:ascii="Times New Roman" w:hAnsi="Times New Roman" w:cs="Times New Roman"/>
          <w:sz w:val="24"/>
          <w:szCs w:val="24"/>
        </w:rPr>
        <w:t>rühm</w:t>
      </w:r>
      <w:r w:rsidRPr="00B772DB">
        <w:rPr>
          <w:rFonts w:ascii="Times New Roman" w:hAnsi="Times New Roman" w:cs="Times New Roman"/>
          <w:sz w:val="24"/>
          <w:szCs w:val="24"/>
        </w:rPr>
        <w:t xml:space="preserve"> ulatub väljapoole ühenduse liikmete või töötajate huvidest. Avaliku huvi sünonüümina võib kasutada avalikes huvides tegutsemist</w:t>
      </w:r>
      <w:r>
        <w:rPr>
          <w:rFonts w:ascii="Times New Roman" w:hAnsi="Times New Roman" w:cs="Times New Roman"/>
          <w:sz w:val="24"/>
          <w:szCs w:val="24"/>
        </w:rPr>
        <w:t>.</w:t>
      </w:r>
      <w:r w:rsidRPr="00B772DB">
        <w:rPr>
          <w:rFonts w:ascii="Times New Roman" w:hAnsi="Times New Roman" w:cs="Times New Roman"/>
          <w:sz w:val="24"/>
          <w:szCs w:val="24"/>
        </w:rPr>
        <w:t xml:space="preserve"> </w:t>
      </w:r>
      <w:r>
        <w:rPr>
          <w:rFonts w:ascii="Times New Roman" w:hAnsi="Times New Roman" w:cs="Times New Roman"/>
          <w:sz w:val="24"/>
          <w:szCs w:val="24"/>
        </w:rPr>
        <w:t>See</w:t>
      </w:r>
      <w:r w:rsidRPr="00B772DB">
        <w:rPr>
          <w:rFonts w:ascii="Times New Roman" w:hAnsi="Times New Roman" w:cs="Times New Roman"/>
          <w:sz w:val="24"/>
          <w:szCs w:val="24"/>
        </w:rPr>
        <w:t xml:space="preserve"> tähendab, et ühenduse tegutsemine peab olema avatud ja läbipaistev, liikmeks astumine peaks olema avatud võimalikult paljudele, eesmärk on ühiskonna kui terviku huvides tegutsemine ja avaliku hüve loomine. </w:t>
      </w:r>
      <w:r w:rsidRPr="00D111D9">
        <w:rPr>
          <w:rFonts w:ascii="Times New Roman" w:hAnsi="Times New Roman" w:cs="Times New Roman"/>
          <w:sz w:val="24"/>
          <w:szCs w:val="24"/>
        </w:rPr>
        <w:t>Toetust võib majandustegevuseks kasutada</w:t>
      </w:r>
      <w:r w:rsidRPr="00B772DB">
        <w:rPr>
          <w:rFonts w:ascii="Times New Roman" w:hAnsi="Times New Roman" w:cs="Times New Roman"/>
          <w:sz w:val="24"/>
          <w:szCs w:val="24"/>
        </w:rPr>
        <w:t>, kuid see ei tohi olla organisatsiooni peamine eesmärk ega tekitada ebaausat konkurentsi erasektoriga.</w:t>
      </w:r>
      <w:r>
        <w:rPr>
          <w:rFonts w:ascii="Times New Roman" w:hAnsi="Times New Roman" w:cs="Times New Roman"/>
          <w:sz w:val="24"/>
          <w:szCs w:val="24"/>
        </w:rPr>
        <w:t xml:space="preserve"> Avaliku tegevuse all on siinkohal mõeldud, et taotlejal </w:t>
      </w:r>
      <w:r w:rsidRPr="00B772DB">
        <w:rPr>
          <w:rFonts w:ascii="Times New Roman" w:hAnsi="Times New Roman" w:cs="Times New Roman"/>
          <w:sz w:val="24"/>
          <w:szCs w:val="24"/>
        </w:rPr>
        <w:t>on oma tegevust tutvustav ja avalikkusele kättesaadav veebi</w:t>
      </w:r>
      <w:r>
        <w:rPr>
          <w:rFonts w:ascii="Times New Roman" w:hAnsi="Times New Roman" w:cs="Times New Roman"/>
          <w:sz w:val="24"/>
          <w:szCs w:val="24"/>
        </w:rPr>
        <w:t>sait</w:t>
      </w:r>
      <w:r w:rsidRPr="00B772DB">
        <w:rPr>
          <w:rFonts w:ascii="Times New Roman" w:hAnsi="Times New Roman" w:cs="Times New Roman"/>
          <w:sz w:val="24"/>
          <w:szCs w:val="24"/>
        </w:rPr>
        <w:t xml:space="preserve"> või sotsiaalmeedia</w:t>
      </w:r>
      <w:r>
        <w:rPr>
          <w:rFonts w:ascii="Times New Roman" w:hAnsi="Times New Roman" w:cs="Times New Roman"/>
          <w:sz w:val="24"/>
          <w:szCs w:val="24"/>
        </w:rPr>
        <w:t>konto</w:t>
      </w:r>
      <w:r w:rsidRPr="00B772DB">
        <w:rPr>
          <w:rFonts w:ascii="Times New Roman" w:hAnsi="Times New Roman" w:cs="Times New Roman"/>
          <w:sz w:val="24"/>
          <w:szCs w:val="24"/>
        </w:rPr>
        <w:t xml:space="preserve"> (n</w:t>
      </w:r>
      <w:r>
        <w:rPr>
          <w:rFonts w:ascii="Times New Roman" w:hAnsi="Times New Roman" w:cs="Times New Roman"/>
          <w:sz w:val="24"/>
          <w:szCs w:val="24"/>
        </w:rPr>
        <w:t>äiteks</w:t>
      </w:r>
      <w:r w:rsidRPr="00B772DB">
        <w:rPr>
          <w:rFonts w:ascii="Times New Roman" w:hAnsi="Times New Roman" w:cs="Times New Roman"/>
          <w:sz w:val="24"/>
          <w:szCs w:val="24"/>
        </w:rPr>
        <w:t xml:space="preserve"> Facebook</w:t>
      </w:r>
      <w:r>
        <w:rPr>
          <w:rFonts w:ascii="Times New Roman" w:hAnsi="Times New Roman" w:cs="Times New Roman"/>
          <w:sz w:val="24"/>
          <w:szCs w:val="24"/>
        </w:rPr>
        <w:t>i konto</w:t>
      </w:r>
      <w:r w:rsidRPr="00B772DB">
        <w:rPr>
          <w:rFonts w:ascii="Times New Roman" w:hAnsi="Times New Roman" w:cs="Times New Roman"/>
          <w:sz w:val="24"/>
          <w:szCs w:val="24"/>
        </w:rPr>
        <w:t>), millelt on leitav eestikeelne teave ühingu eesmärkide ja tegevuse kohta ning kus on avaldatud viide eetilise tegevuse põhimõtetele ja/või väärtustele, mida ta oma tegevuses järgib. Taotleja võib oma tegevuse kohta infot jagada ka katus-</w:t>
      </w:r>
      <w:r>
        <w:rPr>
          <w:rFonts w:ascii="Times New Roman" w:hAnsi="Times New Roman" w:cs="Times New Roman"/>
          <w:sz w:val="24"/>
          <w:szCs w:val="24"/>
        </w:rPr>
        <w:t xml:space="preserve"> või</w:t>
      </w:r>
      <w:r w:rsidRPr="00B772DB">
        <w:rPr>
          <w:rFonts w:ascii="Times New Roman" w:hAnsi="Times New Roman" w:cs="Times New Roman"/>
          <w:sz w:val="24"/>
          <w:szCs w:val="24"/>
        </w:rPr>
        <w:t xml:space="preserve"> partnerorganisatsiooni või kohaliku omavalitsuse</w:t>
      </w:r>
      <w:r>
        <w:rPr>
          <w:rFonts w:ascii="Times New Roman" w:hAnsi="Times New Roman" w:cs="Times New Roman"/>
          <w:sz w:val="24"/>
          <w:szCs w:val="24"/>
        </w:rPr>
        <w:t xml:space="preserve"> veebisaidi</w:t>
      </w:r>
      <w:r w:rsidRPr="00B772DB">
        <w:rPr>
          <w:rFonts w:ascii="Times New Roman" w:hAnsi="Times New Roman" w:cs="Times New Roman"/>
          <w:sz w:val="24"/>
          <w:szCs w:val="24"/>
        </w:rPr>
        <w:t xml:space="preserve"> alamlehel.</w:t>
      </w:r>
    </w:p>
    <w:p w14:paraId="20B67B84" w14:textId="77777777" w:rsidR="009612B2" w:rsidRDefault="009612B2" w:rsidP="009612B2">
      <w:pPr>
        <w:spacing w:after="0" w:line="276" w:lineRule="auto"/>
        <w:jc w:val="both"/>
        <w:rPr>
          <w:rFonts w:ascii="Times New Roman" w:hAnsi="Times New Roman" w:cs="Times New Roman"/>
          <w:sz w:val="24"/>
          <w:szCs w:val="24"/>
        </w:rPr>
      </w:pPr>
    </w:p>
    <w:p w14:paraId="13AD4A80" w14:textId="3470953F" w:rsidR="009612B2" w:rsidRDefault="009612B2" w:rsidP="009612B2">
      <w:pPr>
        <w:spacing w:after="0" w:line="276" w:lineRule="auto"/>
        <w:jc w:val="both"/>
        <w:rPr>
          <w:rFonts w:ascii="Times New Roman" w:hAnsi="Times New Roman" w:cs="Times New Roman"/>
          <w:sz w:val="24"/>
          <w:szCs w:val="24"/>
        </w:rPr>
      </w:pPr>
      <w:r w:rsidRPr="001511BD">
        <w:rPr>
          <w:rFonts w:ascii="Times New Roman" w:hAnsi="Times New Roman" w:cs="Times New Roman"/>
          <w:sz w:val="24"/>
          <w:szCs w:val="24"/>
        </w:rPr>
        <w:t xml:space="preserve">Taotleja peab olema taotluse esitamise hetkel olnud Eesti </w:t>
      </w:r>
      <w:r>
        <w:rPr>
          <w:rFonts w:ascii="Times New Roman" w:hAnsi="Times New Roman" w:cs="Times New Roman"/>
          <w:sz w:val="24"/>
          <w:szCs w:val="24"/>
        </w:rPr>
        <w:t xml:space="preserve">mittetulundusühingute ja sihtasutuste </w:t>
      </w:r>
      <w:r w:rsidRPr="001511BD">
        <w:rPr>
          <w:rFonts w:ascii="Times New Roman" w:hAnsi="Times New Roman" w:cs="Times New Roman"/>
          <w:sz w:val="24"/>
          <w:szCs w:val="24"/>
        </w:rPr>
        <w:t>registrisse kantud vähemalt ühe aasta</w:t>
      </w:r>
      <w:r w:rsidR="00400891">
        <w:rPr>
          <w:rFonts w:ascii="Times New Roman" w:hAnsi="Times New Roman" w:cs="Times New Roman"/>
          <w:sz w:val="24"/>
          <w:szCs w:val="24"/>
        </w:rPr>
        <w:t xml:space="preserve">, mis </w:t>
      </w:r>
      <w:r w:rsidRPr="001511BD">
        <w:rPr>
          <w:rFonts w:ascii="Times New Roman" w:hAnsi="Times New Roman" w:cs="Times New Roman"/>
          <w:sz w:val="24"/>
          <w:szCs w:val="24"/>
        </w:rPr>
        <w:t>tagab, et toetust saavad taotleda ainult juba toimivad ja usaldusväärsed organisatsioonid, mitte hiljuti loodud või registreeritud üksused. Ühe aasta tegutsemisnõue võimaldab hinnata taotleja varasemat tegevust, usaldusväärsust ja suutlikkust projekt</w:t>
      </w:r>
      <w:r>
        <w:rPr>
          <w:rFonts w:ascii="Times New Roman" w:hAnsi="Times New Roman" w:cs="Times New Roman"/>
          <w:sz w:val="24"/>
          <w:szCs w:val="24"/>
        </w:rPr>
        <w:t>e</w:t>
      </w:r>
      <w:r w:rsidRPr="001511BD">
        <w:rPr>
          <w:rFonts w:ascii="Times New Roman" w:hAnsi="Times New Roman" w:cs="Times New Roman"/>
          <w:sz w:val="24"/>
          <w:szCs w:val="24"/>
        </w:rPr>
        <w:t xml:space="preserve"> ellu</w:t>
      </w:r>
      <w:r>
        <w:rPr>
          <w:rFonts w:ascii="Times New Roman" w:hAnsi="Times New Roman" w:cs="Times New Roman"/>
          <w:sz w:val="24"/>
          <w:szCs w:val="24"/>
        </w:rPr>
        <w:t xml:space="preserve"> </w:t>
      </w:r>
      <w:r w:rsidRPr="001511BD">
        <w:rPr>
          <w:rFonts w:ascii="Times New Roman" w:hAnsi="Times New Roman" w:cs="Times New Roman"/>
          <w:sz w:val="24"/>
          <w:szCs w:val="24"/>
        </w:rPr>
        <w:t>vii</w:t>
      </w:r>
      <w:r>
        <w:rPr>
          <w:rFonts w:ascii="Times New Roman" w:hAnsi="Times New Roman" w:cs="Times New Roman"/>
          <w:sz w:val="24"/>
          <w:szCs w:val="24"/>
        </w:rPr>
        <w:t>a</w:t>
      </w:r>
      <w:r w:rsidRPr="001511BD">
        <w:rPr>
          <w:rFonts w:ascii="Times New Roman" w:hAnsi="Times New Roman" w:cs="Times New Roman"/>
          <w:sz w:val="24"/>
          <w:szCs w:val="24"/>
        </w:rPr>
        <w:t xml:space="preserve">. Samuti aitab see vältida olukordi, kus </w:t>
      </w:r>
      <w:r>
        <w:rPr>
          <w:rFonts w:ascii="Times New Roman" w:hAnsi="Times New Roman" w:cs="Times New Roman"/>
          <w:sz w:val="24"/>
          <w:szCs w:val="24"/>
        </w:rPr>
        <w:t xml:space="preserve">luuakse </w:t>
      </w:r>
      <w:r w:rsidRPr="001511BD">
        <w:rPr>
          <w:rFonts w:ascii="Times New Roman" w:hAnsi="Times New Roman" w:cs="Times New Roman"/>
          <w:sz w:val="24"/>
          <w:szCs w:val="24"/>
        </w:rPr>
        <w:t xml:space="preserve">lühikese tegutsemisajaga </w:t>
      </w:r>
      <w:r w:rsidRPr="001511BD">
        <w:rPr>
          <w:rFonts w:ascii="Times New Roman" w:hAnsi="Times New Roman" w:cs="Times New Roman"/>
          <w:sz w:val="24"/>
          <w:szCs w:val="24"/>
        </w:rPr>
        <w:lastRenderedPageBreak/>
        <w:t>organisatsioon</w:t>
      </w:r>
      <w:r>
        <w:rPr>
          <w:rFonts w:ascii="Times New Roman" w:hAnsi="Times New Roman" w:cs="Times New Roman"/>
          <w:sz w:val="24"/>
          <w:szCs w:val="24"/>
        </w:rPr>
        <w:t>e ainult selleks, et</w:t>
      </w:r>
      <w:r w:rsidRPr="001511BD">
        <w:rPr>
          <w:rFonts w:ascii="Times New Roman" w:hAnsi="Times New Roman" w:cs="Times New Roman"/>
          <w:sz w:val="24"/>
          <w:szCs w:val="24"/>
        </w:rPr>
        <w:t xml:space="preserve"> saada toetust, </w:t>
      </w:r>
      <w:r>
        <w:rPr>
          <w:rFonts w:ascii="Times New Roman" w:hAnsi="Times New Roman" w:cs="Times New Roman"/>
          <w:sz w:val="24"/>
          <w:szCs w:val="24"/>
        </w:rPr>
        <w:t>mõtlemata</w:t>
      </w:r>
      <w:r w:rsidRPr="001511BD">
        <w:rPr>
          <w:rFonts w:ascii="Times New Roman" w:hAnsi="Times New Roman" w:cs="Times New Roman"/>
          <w:sz w:val="24"/>
          <w:szCs w:val="24"/>
        </w:rPr>
        <w:t xml:space="preserve"> pikaajalis</w:t>
      </w:r>
      <w:r>
        <w:rPr>
          <w:rFonts w:ascii="Times New Roman" w:hAnsi="Times New Roman" w:cs="Times New Roman"/>
          <w:sz w:val="24"/>
          <w:szCs w:val="24"/>
        </w:rPr>
        <w:t>ele tegutsemisele ja</w:t>
      </w:r>
      <w:r w:rsidRPr="001511BD">
        <w:rPr>
          <w:rFonts w:ascii="Times New Roman" w:hAnsi="Times New Roman" w:cs="Times New Roman"/>
          <w:sz w:val="24"/>
          <w:szCs w:val="24"/>
        </w:rPr>
        <w:t xml:space="preserve"> jätkusuutlikkuse</w:t>
      </w:r>
      <w:r>
        <w:rPr>
          <w:rFonts w:ascii="Times New Roman" w:hAnsi="Times New Roman" w:cs="Times New Roman"/>
          <w:sz w:val="24"/>
          <w:szCs w:val="24"/>
        </w:rPr>
        <w:t>le</w:t>
      </w:r>
      <w:r w:rsidRPr="001511BD">
        <w:rPr>
          <w:rFonts w:ascii="Times New Roman" w:hAnsi="Times New Roman" w:cs="Times New Roman"/>
          <w:sz w:val="24"/>
          <w:szCs w:val="24"/>
        </w:rPr>
        <w:t>.</w:t>
      </w:r>
    </w:p>
    <w:p w14:paraId="299CF29A" w14:textId="77777777" w:rsidR="009D3A0E" w:rsidRDefault="009D3A0E" w:rsidP="009612B2">
      <w:pPr>
        <w:spacing w:after="0" w:line="276" w:lineRule="auto"/>
        <w:jc w:val="both"/>
        <w:rPr>
          <w:rFonts w:ascii="Times New Roman" w:hAnsi="Times New Roman" w:cs="Times New Roman"/>
          <w:sz w:val="24"/>
          <w:szCs w:val="24"/>
        </w:rPr>
      </w:pPr>
    </w:p>
    <w:p w14:paraId="6067A3F2" w14:textId="3444FDBF" w:rsidR="009D3A0E" w:rsidRPr="001511BD" w:rsidRDefault="001C6EDF" w:rsidP="009612B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Piirangu, mille kohaselt taotleja</w:t>
      </w:r>
      <w:r w:rsidRPr="001C6EDF">
        <w:rPr>
          <w:rFonts w:ascii="Times New Roman" w:hAnsi="Times New Roman" w:cs="Times New Roman"/>
          <w:sz w:val="24"/>
          <w:szCs w:val="24"/>
        </w:rPr>
        <w:t xml:space="preserve"> juhatuse, nõukogu või muu juht- või järelevalveorgani liige ei </w:t>
      </w:r>
      <w:r>
        <w:rPr>
          <w:rFonts w:ascii="Times New Roman" w:hAnsi="Times New Roman" w:cs="Times New Roman"/>
          <w:sz w:val="24"/>
          <w:szCs w:val="24"/>
        </w:rPr>
        <w:t>või olla</w:t>
      </w:r>
      <w:r w:rsidRPr="001C6EDF">
        <w:rPr>
          <w:rFonts w:ascii="Times New Roman" w:hAnsi="Times New Roman" w:cs="Times New Roman"/>
          <w:sz w:val="24"/>
          <w:szCs w:val="24"/>
        </w:rPr>
        <w:t xml:space="preserve"> toetuse andja juhatuse, nõukogu või muu juht- või järelevalveorgani liige</w:t>
      </w:r>
      <w:r>
        <w:rPr>
          <w:rFonts w:ascii="Times New Roman" w:hAnsi="Times New Roman" w:cs="Times New Roman"/>
          <w:sz w:val="24"/>
          <w:szCs w:val="24"/>
        </w:rPr>
        <w:t>, eesmärk on välistada võimalik huvide konflikt.</w:t>
      </w:r>
    </w:p>
    <w:p w14:paraId="7A0FD847" w14:textId="77777777" w:rsidR="009612B2" w:rsidRDefault="009612B2" w:rsidP="009612B2">
      <w:pPr>
        <w:spacing w:after="0" w:line="276" w:lineRule="auto"/>
        <w:jc w:val="both"/>
        <w:rPr>
          <w:rFonts w:ascii="Times New Roman" w:hAnsi="Times New Roman" w:cs="Times New Roman"/>
          <w:bCs/>
          <w:sz w:val="24"/>
          <w:szCs w:val="24"/>
        </w:rPr>
      </w:pPr>
    </w:p>
    <w:p w14:paraId="4CE91C72" w14:textId="56F9292E" w:rsidR="009612B2" w:rsidRDefault="009612B2" w:rsidP="009612B2">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9F66BE">
        <w:rPr>
          <w:rFonts w:ascii="Times New Roman" w:hAnsi="Times New Roman" w:cs="Times New Roman"/>
          <w:b/>
          <w:bCs/>
          <w:sz w:val="24"/>
          <w:szCs w:val="24"/>
        </w:rPr>
        <w:t xml:space="preserve"> </w:t>
      </w:r>
      <w:r w:rsidR="004A03E6">
        <w:rPr>
          <w:rFonts w:ascii="Times New Roman" w:hAnsi="Times New Roman" w:cs="Times New Roman"/>
          <w:b/>
          <w:bCs/>
          <w:sz w:val="24"/>
          <w:szCs w:val="24"/>
        </w:rPr>
        <w:t>10</w:t>
      </w:r>
      <w:r w:rsidRPr="009F66BE">
        <w:rPr>
          <w:rFonts w:ascii="Times New Roman" w:hAnsi="Times New Roman" w:cs="Times New Roman"/>
          <w:b/>
          <w:bCs/>
          <w:sz w:val="24"/>
          <w:szCs w:val="24"/>
        </w:rPr>
        <w:t xml:space="preserve"> </w:t>
      </w:r>
      <w:r w:rsidRPr="009F66BE">
        <w:rPr>
          <w:rFonts w:ascii="Times New Roman" w:hAnsi="Times New Roman" w:cs="Times New Roman"/>
          <w:sz w:val="24"/>
          <w:szCs w:val="24"/>
        </w:rPr>
        <w:t xml:space="preserve">sätestatakse, millistele </w:t>
      </w:r>
      <w:r>
        <w:rPr>
          <w:rFonts w:ascii="Times New Roman" w:hAnsi="Times New Roman" w:cs="Times New Roman"/>
          <w:sz w:val="24"/>
          <w:szCs w:val="24"/>
        </w:rPr>
        <w:t>nõuetele</w:t>
      </w:r>
      <w:r w:rsidRPr="009F66BE">
        <w:rPr>
          <w:rFonts w:ascii="Times New Roman" w:hAnsi="Times New Roman" w:cs="Times New Roman"/>
          <w:sz w:val="24"/>
          <w:szCs w:val="24"/>
        </w:rPr>
        <w:t xml:space="preserve"> pea</w:t>
      </w:r>
      <w:r>
        <w:rPr>
          <w:rFonts w:ascii="Times New Roman" w:hAnsi="Times New Roman" w:cs="Times New Roman"/>
          <w:sz w:val="24"/>
          <w:szCs w:val="24"/>
        </w:rPr>
        <w:t>b</w:t>
      </w:r>
      <w:r w:rsidRPr="009F66BE">
        <w:rPr>
          <w:rFonts w:ascii="Times New Roman" w:hAnsi="Times New Roman" w:cs="Times New Roman"/>
          <w:sz w:val="24"/>
          <w:szCs w:val="24"/>
        </w:rPr>
        <w:t xml:space="preserve"> taotleja vastama.</w:t>
      </w:r>
      <w:r w:rsidRPr="009F66BE">
        <w:rPr>
          <w:sz w:val="24"/>
          <w:szCs w:val="24"/>
        </w:rPr>
        <w:t xml:space="preserve"> </w:t>
      </w:r>
      <w:r>
        <w:rPr>
          <w:rFonts w:ascii="Times New Roman" w:hAnsi="Times New Roman" w:cs="Times New Roman"/>
          <w:sz w:val="24"/>
          <w:szCs w:val="24"/>
        </w:rPr>
        <w:t>Taotleja peab vastama teatud tingimustele, mille alusel tuvastatakse, kas taotleja on usaldusväärne ning kas tal on tegevuste elluviimiseks vajalik suutlikkus ja valdkondlik pädevus, sealhulgas võime korrektselt asjaajamist korraldada ja oma kohustusi täita.</w:t>
      </w:r>
    </w:p>
    <w:p w14:paraId="25F5169C" w14:textId="77777777" w:rsidR="009612B2" w:rsidRDefault="009612B2" w:rsidP="009612B2">
      <w:pPr>
        <w:spacing w:after="0" w:line="276" w:lineRule="auto"/>
        <w:jc w:val="both"/>
        <w:rPr>
          <w:rFonts w:ascii="Times New Roman" w:hAnsi="Times New Roman" w:cs="Times New Roman"/>
          <w:sz w:val="24"/>
          <w:szCs w:val="24"/>
        </w:rPr>
      </w:pPr>
    </w:p>
    <w:p w14:paraId="4671264E" w14:textId="77777777" w:rsidR="009612B2" w:rsidRDefault="009612B2" w:rsidP="009612B2">
      <w:pPr>
        <w:spacing w:after="0" w:line="276" w:lineRule="auto"/>
        <w:jc w:val="both"/>
        <w:rPr>
          <w:rFonts w:ascii="Times New Roman" w:hAnsi="Times New Roman" w:cs="Times New Roman"/>
          <w:sz w:val="24"/>
          <w:szCs w:val="24"/>
        </w:rPr>
      </w:pPr>
      <w:r w:rsidRPr="009F66BE">
        <w:rPr>
          <w:rFonts w:ascii="Times New Roman" w:hAnsi="Times New Roman" w:cs="Times New Roman"/>
          <w:sz w:val="24"/>
          <w:szCs w:val="24"/>
        </w:rPr>
        <w:t xml:space="preserve">Taotleja peab olema suuteline </w:t>
      </w:r>
      <w:r>
        <w:rPr>
          <w:rFonts w:ascii="Times New Roman" w:hAnsi="Times New Roman" w:cs="Times New Roman"/>
          <w:sz w:val="24"/>
          <w:szCs w:val="24"/>
        </w:rPr>
        <w:t>kavandatud</w:t>
      </w:r>
      <w:r w:rsidRPr="009F66BE">
        <w:rPr>
          <w:rFonts w:ascii="Times New Roman" w:hAnsi="Times New Roman" w:cs="Times New Roman"/>
          <w:sz w:val="24"/>
          <w:szCs w:val="24"/>
        </w:rPr>
        <w:t xml:space="preserve"> tegevust </w:t>
      </w:r>
      <w:r>
        <w:rPr>
          <w:rFonts w:ascii="Times New Roman" w:hAnsi="Times New Roman" w:cs="Times New Roman"/>
          <w:sz w:val="24"/>
          <w:szCs w:val="24"/>
        </w:rPr>
        <w:t>ellu</w:t>
      </w:r>
      <w:r w:rsidRPr="009F66BE">
        <w:rPr>
          <w:rFonts w:ascii="Times New Roman" w:hAnsi="Times New Roman" w:cs="Times New Roman"/>
          <w:sz w:val="24"/>
          <w:szCs w:val="24"/>
        </w:rPr>
        <w:t xml:space="preserve"> viima.</w:t>
      </w:r>
      <w:r>
        <w:rPr>
          <w:rFonts w:ascii="Times New Roman" w:hAnsi="Times New Roman" w:cs="Times New Roman"/>
          <w:sz w:val="24"/>
          <w:szCs w:val="24"/>
        </w:rPr>
        <w:t xml:space="preserve"> </w:t>
      </w:r>
      <w:r w:rsidRPr="00A6433A">
        <w:rPr>
          <w:rFonts w:ascii="Times New Roman" w:hAnsi="Times New Roman" w:cs="Times New Roman"/>
          <w:sz w:val="24"/>
          <w:szCs w:val="24"/>
        </w:rPr>
        <w:t>Taotlejal ei tohi</w:t>
      </w:r>
      <w:r w:rsidRPr="009F66BE">
        <w:rPr>
          <w:rFonts w:ascii="Times New Roman" w:hAnsi="Times New Roman" w:cs="Times New Roman"/>
          <w:sz w:val="24"/>
          <w:szCs w:val="24"/>
        </w:rPr>
        <w:t xml:space="preserve"> olla majandusaasta aruande</w:t>
      </w:r>
      <w:r>
        <w:rPr>
          <w:rFonts w:ascii="Times New Roman" w:hAnsi="Times New Roman" w:cs="Times New Roman"/>
          <w:sz w:val="24"/>
          <w:szCs w:val="24"/>
        </w:rPr>
        <w:t>d</w:t>
      </w:r>
      <w:r w:rsidRPr="009F66BE">
        <w:rPr>
          <w:rFonts w:ascii="Times New Roman" w:hAnsi="Times New Roman" w:cs="Times New Roman"/>
          <w:sz w:val="24"/>
          <w:szCs w:val="24"/>
        </w:rPr>
        <w:t xml:space="preserve"> esita</w:t>
      </w:r>
      <w:r>
        <w:rPr>
          <w:rFonts w:ascii="Times New Roman" w:hAnsi="Times New Roman" w:cs="Times New Roman"/>
          <w:sz w:val="24"/>
          <w:szCs w:val="24"/>
        </w:rPr>
        <w:t xml:space="preserve">mata, </w:t>
      </w:r>
      <w:proofErr w:type="spellStart"/>
      <w:r>
        <w:rPr>
          <w:rFonts w:ascii="Times New Roman" w:hAnsi="Times New Roman" w:cs="Times New Roman"/>
          <w:sz w:val="24"/>
          <w:szCs w:val="24"/>
        </w:rPr>
        <w:t>KÜSKiga</w:t>
      </w:r>
      <w:proofErr w:type="spellEnd"/>
      <w:r w:rsidRPr="009F66BE">
        <w:rPr>
          <w:rFonts w:ascii="Times New Roman" w:hAnsi="Times New Roman" w:cs="Times New Roman"/>
          <w:sz w:val="24"/>
          <w:szCs w:val="24"/>
        </w:rPr>
        <w:t xml:space="preserve"> sõlmitud riigieelarvelise toetuse lepingu</w:t>
      </w:r>
      <w:r>
        <w:rPr>
          <w:rFonts w:ascii="Times New Roman" w:hAnsi="Times New Roman" w:cs="Times New Roman"/>
          <w:sz w:val="24"/>
          <w:szCs w:val="24"/>
        </w:rPr>
        <w:t xml:space="preserve"> rikkumist</w:t>
      </w:r>
      <w:r w:rsidRPr="009F66BE">
        <w:rPr>
          <w:rFonts w:ascii="Times New Roman" w:hAnsi="Times New Roman" w:cs="Times New Roman"/>
          <w:sz w:val="24"/>
          <w:szCs w:val="24"/>
        </w:rPr>
        <w:t xml:space="preserve"> </w:t>
      </w:r>
      <w:r>
        <w:rPr>
          <w:rFonts w:ascii="Times New Roman" w:hAnsi="Times New Roman" w:cs="Times New Roman"/>
          <w:sz w:val="24"/>
          <w:szCs w:val="24"/>
        </w:rPr>
        <w:t>ega</w:t>
      </w:r>
      <w:r w:rsidRPr="009F66BE">
        <w:rPr>
          <w:rFonts w:ascii="Times New Roman" w:hAnsi="Times New Roman" w:cs="Times New Roman"/>
          <w:sz w:val="24"/>
          <w:szCs w:val="24"/>
        </w:rPr>
        <w:t xml:space="preserve"> muid kehtivaid kohustusi </w:t>
      </w:r>
      <w:r>
        <w:rPr>
          <w:rFonts w:ascii="Times New Roman" w:hAnsi="Times New Roman" w:cs="Times New Roman"/>
          <w:sz w:val="24"/>
          <w:szCs w:val="24"/>
        </w:rPr>
        <w:t>toetuse andja</w:t>
      </w:r>
      <w:r w:rsidRPr="009F66BE">
        <w:rPr>
          <w:rFonts w:ascii="Times New Roman" w:hAnsi="Times New Roman" w:cs="Times New Roman"/>
          <w:sz w:val="24"/>
          <w:szCs w:val="24"/>
        </w:rPr>
        <w:t xml:space="preserve"> ees. Majandusaasta aruannete esitamise kontrollimine võib näidata toetuse andjale, et </w:t>
      </w:r>
      <w:r>
        <w:rPr>
          <w:rFonts w:ascii="Times New Roman" w:hAnsi="Times New Roman" w:cs="Times New Roman"/>
          <w:sz w:val="24"/>
          <w:szCs w:val="24"/>
        </w:rPr>
        <w:t>taotlejal</w:t>
      </w:r>
      <w:r w:rsidRPr="009F66BE">
        <w:rPr>
          <w:rFonts w:ascii="Times New Roman" w:hAnsi="Times New Roman" w:cs="Times New Roman"/>
          <w:sz w:val="24"/>
          <w:szCs w:val="24"/>
        </w:rPr>
        <w:t xml:space="preserve"> on probleeme oma kohustuste täitmise ja aruandlusega või </w:t>
      </w:r>
      <w:r>
        <w:rPr>
          <w:rFonts w:ascii="Times New Roman" w:hAnsi="Times New Roman" w:cs="Times New Roman"/>
          <w:sz w:val="24"/>
          <w:szCs w:val="24"/>
        </w:rPr>
        <w:t>ta väldib</w:t>
      </w:r>
      <w:r w:rsidRPr="009F66BE">
        <w:rPr>
          <w:rFonts w:ascii="Times New Roman" w:hAnsi="Times New Roman" w:cs="Times New Roman"/>
          <w:sz w:val="24"/>
          <w:szCs w:val="24"/>
        </w:rPr>
        <w:t xml:space="preserve"> aruannete esitamist tahtlikult.</w:t>
      </w:r>
      <w:r>
        <w:rPr>
          <w:rFonts w:ascii="Times New Roman" w:hAnsi="Times New Roman" w:cs="Times New Roman"/>
          <w:sz w:val="24"/>
          <w:szCs w:val="24"/>
        </w:rPr>
        <w:t xml:space="preserve"> Majandusaasta aruande esitamist kontrollitakse äriregistrist.</w:t>
      </w:r>
    </w:p>
    <w:p w14:paraId="7DD74AAF" w14:textId="77777777" w:rsidR="009612B2" w:rsidRDefault="009612B2" w:rsidP="009612B2">
      <w:pPr>
        <w:spacing w:after="0" w:line="276" w:lineRule="auto"/>
        <w:jc w:val="both"/>
        <w:rPr>
          <w:rFonts w:ascii="Times New Roman" w:hAnsi="Times New Roman" w:cs="Times New Roman"/>
          <w:sz w:val="24"/>
          <w:szCs w:val="24"/>
        </w:rPr>
      </w:pPr>
    </w:p>
    <w:p w14:paraId="47591F4C" w14:textId="77777777" w:rsidR="009612B2" w:rsidRPr="009F66BE" w:rsidRDefault="009612B2" w:rsidP="009612B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Taotlejal </w:t>
      </w:r>
      <w:r w:rsidRPr="009F66BE">
        <w:rPr>
          <w:rFonts w:ascii="Times New Roman" w:hAnsi="Times New Roman" w:cs="Times New Roman"/>
          <w:sz w:val="24"/>
          <w:szCs w:val="24"/>
        </w:rPr>
        <w:t xml:space="preserve">ei </w:t>
      </w:r>
      <w:r>
        <w:rPr>
          <w:rFonts w:ascii="Times New Roman" w:hAnsi="Times New Roman" w:cs="Times New Roman"/>
          <w:sz w:val="24"/>
          <w:szCs w:val="24"/>
        </w:rPr>
        <w:t xml:space="preserve">tohi </w:t>
      </w:r>
      <w:r w:rsidRPr="009F66BE">
        <w:rPr>
          <w:rFonts w:ascii="Times New Roman" w:hAnsi="Times New Roman" w:cs="Times New Roman"/>
          <w:sz w:val="24"/>
          <w:szCs w:val="24"/>
        </w:rPr>
        <w:t>ol</w:t>
      </w:r>
      <w:r>
        <w:rPr>
          <w:rFonts w:ascii="Times New Roman" w:hAnsi="Times New Roman" w:cs="Times New Roman"/>
          <w:sz w:val="24"/>
          <w:szCs w:val="24"/>
        </w:rPr>
        <w:t>la</w:t>
      </w:r>
      <w:r w:rsidRPr="009F66BE">
        <w:rPr>
          <w:rFonts w:ascii="Times New Roman" w:hAnsi="Times New Roman" w:cs="Times New Roman"/>
          <w:sz w:val="24"/>
          <w:szCs w:val="24"/>
        </w:rPr>
        <w:t xml:space="preserve"> riiklike maksude ja maksete võlga, välja arvatud juhul, kui see võlg on täies ulatuses ajatatud. Kuna eesmärk on toetada taotlejat, kellel ei ole riigi ees rahalist võlga, on see nõue vajalik. Kui taotlejal on maksu- või maksevõlad, mis ei ole ajatatud, </w:t>
      </w:r>
      <w:r>
        <w:rPr>
          <w:rFonts w:ascii="Times New Roman" w:hAnsi="Times New Roman" w:cs="Times New Roman"/>
          <w:sz w:val="24"/>
          <w:szCs w:val="24"/>
        </w:rPr>
        <w:t>p</w:t>
      </w:r>
      <w:r w:rsidRPr="009F66BE">
        <w:rPr>
          <w:rFonts w:ascii="Times New Roman" w:hAnsi="Times New Roman" w:cs="Times New Roman"/>
          <w:sz w:val="24"/>
          <w:szCs w:val="24"/>
        </w:rPr>
        <w:t xml:space="preserve">ole nimetatud nõue täidetud. </w:t>
      </w:r>
      <w:r>
        <w:rPr>
          <w:rFonts w:ascii="Times New Roman" w:hAnsi="Times New Roman" w:cs="Times New Roman"/>
          <w:sz w:val="24"/>
          <w:szCs w:val="24"/>
        </w:rPr>
        <w:t>Teavet</w:t>
      </w:r>
      <w:r w:rsidRPr="009F66BE">
        <w:rPr>
          <w:rFonts w:ascii="Times New Roman" w:hAnsi="Times New Roman" w:cs="Times New Roman"/>
          <w:sz w:val="24"/>
          <w:szCs w:val="24"/>
        </w:rPr>
        <w:t xml:space="preserve"> maksuvõla kohta saadakse Maksu- ja Tolliametilt. Maksukorralduse seaduse § 27 lõike 1 punktide 4 ja 5 järgi on maksuvõl</w:t>
      </w:r>
      <w:r>
        <w:rPr>
          <w:rFonts w:ascii="Times New Roman" w:hAnsi="Times New Roman" w:cs="Times New Roman"/>
          <w:sz w:val="24"/>
          <w:szCs w:val="24"/>
        </w:rPr>
        <w:t>a</w:t>
      </w:r>
      <w:r w:rsidRPr="009F66BE">
        <w:rPr>
          <w:rFonts w:ascii="Times New Roman" w:hAnsi="Times New Roman" w:cs="Times New Roman"/>
          <w:sz w:val="24"/>
          <w:szCs w:val="24"/>
        </w:rPr>
        <w:t xml:space="preserve"> </w:t>
      </w:r>
      <w:r>
        <w:rPr>
          <w:rFonts w:ascii="Times New Roman" w:hAnsi="Times New Roman" w:cs="Times New Roman"/>
          <w:sz w:val="24"/>
          <w:szCs w:val="24"/>
        </w:rPr>
        <w:t>ning</w:t>
      </w:r>
      <w:r w:rsidRPr="009F66BE">
        <w:rPr>
          <w:rFonts w:ascii="Times New Roman" w:hAnsi="Times New Roman" w:cs="Times New Roman"/>
          <w:sz w:val="24"/>
          <w:szCs w:val="24"/>
        </w:rPr>
        <w:t xml:space="preserve"> ajatatud maksuvõl</w:t>
      </w:r>
      <w:r>
        <w:rPr>
          <w:rFonts w:ascii="Times New Roman" w:hAnsi="Times New Roman" w:cs="Times New Roman"/>
          <w:sz w:val="24"/>
          <w:szCs w:val="24"/>
        </w:rPr>
        <w:t xml:space="preserve">a </w:t>
      </w:r>
      <w:r w:rsidRPr="009F66BE">
        <w:rPr>
          <w:rFonts w:ascii="Times New Roman" w:hAnsi="Times New Roman" w:cs="Times New Roman"/>
          <w:sz w:val="24"/>
          <w:szCs w:val="24"/>
        </w:rPr>
        <w:t>andme</w:t>
      </w:r>
      <w:r>
        <w:rPr>
          <w:rFonts w:ascii="Times New Roman" w:hAnsi="Times New Roman" w:cs="Times New Roman"/>
          <w:sz w:val="24"/>
          <w:szCs w:val="24"/>
        </w:rPr>
        <w:t>d</w:t>
      </w:r>
      <w:r w:rsidRPr="009F66BE">
        <w:rPr>
          <w:rFonts w:ascii="Times New Roman" w:hAnsi="Times New Roman" w:cs="Times New Roman"/>
          <w:sz w:val="24"/>
          <w:szCs w:val="24"/>
        </w:rPr>
        <w:t xml:space="preserve"> avalik tea</w:t>
      </w:r>
      <w:r>
        <w:rPr>
          <w:rFonts w:ascii="Times New Roman" w:hAnsi="Times New Roman" w:cs="Times New Roman"/>
          <w:sz w:val="24"/>
          <w:szCs w:val="24"/>
        </w:rPr>
        <w:t>ve</w:t>
      </w:r>
      <w:r w:rsidRPr="009F66BE">
        <w:rPr>
          <w:rFonts w:ascii="Times New Roman" w:hAnsi="Times New Roman" w:cs="Times New Roman"/>
          <w:sz w:val="24"/>
          <w:szCs w:val="24"/>
        </w:rPr>
        <w:t>, mida maksuhaldur võib igaühele avaldada ilma maksukohustuslase nõusoleku ja teadmiseta.</w:t>
      </w:r>
    </w:p>
    <w:p w14:paraId="41128D09" w14:textId="77777777" w:rsidR="009612B2" w:rsidRPr="00AD2D5A" w:rsidRDefault="009612B2" w:rsidP="009612B2">
      <w:pPr>
        <w:pStyle w:val="Default"/>
        <w:spacing w:line="276" w:lineRule="auto"/>
        <w:jc w:val="both"/>
      </w:pPr>
    </w:p>
    <w:p w14:paraId="76617952" w14:textId="572B8A2C" w:rsidR="00607764" w:rsidRDefault="00607764" w:rsidP="009612B2">
      <w:pPr>
        <w:spacing w:after="0" w:line="276" w:lineRule="auto"/>
        <w:jc w:val="both"/>
        <w:rPr>
          <w:rFonts w:ascii="Times New Roman" w:hAnsi="Times New Roman" w:cs="Times New Roman"/>
          <w:sz w:val="24"/>
          <w:szCs w:val="24"/>
        </w:rPr>
      </w:pPr>
      <w:r w:rsidRPr="00607764">
        <w:rPr>
          <w:rFonts w:ascii="Times New Roman" w:hAnsi="Times New Roman" w:cs="Times New Roman"/>
          <w:sz w:val="24"/>
          <w:szCs w:val="24"/>
        </w:rPr>
        <w:t xml:space="preserve">Lisaks peab taotleja vastama nõudele, et ta ei ole saanud toetust sama suursündmuse korraldamiseks riigieelarvest, muu avaliku sektori toetusest või </w:t>
      </w:r>
      <w:proofErr w:type="spellStart"/>
      <w:r w:rsidRPr="00607764">
        <w:rPr>
          <w:rFonts w:ascii="Times New Roman" w:hAnsi="Times New Roman" w:cs="Times New Roman"/>
          <w:sz w:val="24"/>
          <w:szCs w:val="24"/>
        </w:rPr>
        <w:t>välistoetusest</w:t>
      </w:r>
      <w:proofErr w:type="spellEnd"/>
      <w:r w:rsidRPr="00607764">
        <w:rPr>
          <w:rFonts w:ascii="Times New Roman" w:hAnsi="Times New Roman" w:cs="Times New Roman"/>
          <w:sz w:val="24"/>
          <w:szCs w:val="24"/>
        </w:rPr>
        <w:t xml:space="preserve">. Selle nõude eesmärk on vältida </w:t>
      </w:r>
      <w:proofErr w:type="spellStart"/>
      <w:r w:rsidRPr="00607764">
        <w:rPr>
          <w:rFonts w:ascii="Times New Roman" w:hAnsi="Times New Roman" w:cs="Times New Roman"/>
          <w:sz w:val="24"/>
          <w:szCs w:val="24"/>
        </w:rPr>
        <w:t>topeltrahastamist</w:t>
      </w:r>
      <w:proofErr w:type="spellEnd"/>
      <w:r w:rsidRPr="00607764">
        <w:rPr>
          <w:rFonts w:ascii="Times New Roman" w:hAnsi="Times New Roman" w:cs="Times New Roman"/>
          <w:sz w:val="24"/>
          <w:szCs w:val="24"/>
        </w:rPr>
        <w:t xml:space="preserve"> ehk olukorda, kus sama sündmust rahastatakse mitmest avalikust allikast korraga. </w:t>
      </w:r>
      <w:proofErr w:type="spellStart"/>
      <w:r w:rsidRPr="00607764">
        <w:rPr>
          <w:rFonts w:ascii="Times New Roman" w:hAnsi="Times New Roman" w:cs="Times New Roman"/>
          <w:sz w:val="24"/>
          <w:szCs w:val="24"/>
        </w:rPr>
        <w:t>Topeltrahastamine</w:t>
      </w:r>
      <w:proofErr w:type="spellEnd"/>
      <w:r w:rsidRPr="00607764">
        <w:rPr>
          <w:rFonts w:ascii="Times New Roman" w:hAnsi="Times New Roman" w:cs="Times New Roman"/>
          <w:sz w:val="24"/>
          <w:szCs w:val="24"/>
        </w:rPr>
        <w:t xml:space="preserve"> moonutab konkurentsi, võib viia riigi- ja Euroopa Liidu vahendite ebaefektiivse kasutamiseni ning takistab toetuse eesmärgipärast ja õiglast jaotamist. Nõue aitab tagada toetuste kasutamise läbipaistvust, õiglast kohtlemist ning riigieelarveliste vahendite tõhusat ja säästlikku kasutamist. Vajadusel kontrollib toetuse andja saadud toetuste andmeid avalikest registritest või küsib taotlejalt täiendavat teavet ja kinnitusi.</w:t>
      </w:r>
    </w:p>
    <w:p w14:paraId="7652A760" w14:textId="77777777" w:rsidR="00607764" w:rsidRDefault="00607764" w:rsidP="009612B2">
      <w:pPr>
        <w:spacing w:after="0" w:line="276" w:lineRule="auto"/>
        <w:jc w:val="both"/>
        <w:rPr>
          <w:rFonts w:ascii="Times New Roman" w:hAnsi="Times New Roman" w:cs="Times New Roman"/>
          <w:sz w:val="24"/>
          <w:szCs w:val="24"/>
        </w:rPr>
      </w:pPr>
    </w:p>
    <w:p w14:paraId="7FB977B8" w14:textId="02F1193A" w:rsidR="009612B2" w:rsidRDefault="009612B2" w:rsidP="009612B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K</w:t>
      </w:r>
      <w:r w:rsidRPr="009F66BE">
        <w:rPr>
          <w:rFonts w:ascii="Times New Roman" w:hAnsi="Times New Roman" w:cs="Times New Roman"/>
          <w:sz w:val="24"/>
          <w:szCs w:val="24"/>
        </w:rPr>
        <w:t xml:space="preserve">ui taotleja on varem saanud riigieelarvest, Euroopa Liidu või muudest vahenditest toetust, mis on </w:t>
      </w:r>
      <w:r>
        <w:rPr>
          <w:rFonts w:ascii="Times New Roman" w:hAnsi="Times New Roman" w:cs="Times New Roman"/>
          <w:sz w:val="24"/>
          <w:szCs w:val="24"/>
        </w:rPr>
        <w:t>tulnud</w:t>
      </w:r>
      <w:r w:rsidRPr="009F66BE">
        <w:rPr>
          <w:rFonts w:ascii="Times New Roman" w:hAnsi="Times New Roman" w:cs="Times New Roman"/>
          <w:sz w:val="24"/>
          <w:szCs w:val="24"/>
        </w:rPr>
        <w:t xml:space="preserve"> tagasi</w:t>
      </w:r>
      <w:r>
        <w:rPr>
          <w:rFonts w:ascii="Times New Roman" w:hAnsi="Times New Roman" w:cs="Times New Roman"/>
          <w:sz w:val="24"/>
          <w:szCs w:val="24"/>
        </w:rPr>
        <w:t xml:space="preserve"> </w:t>
      </w:r>
      <w:r w:rsidRPr="009F66BE">
        <w:rPr>
          <w:rFonts w:ascii="Times New Roman" w:hAnsi="Times New Roman" w:cs="Times New Roman"/>
          <w:sz w:val="24"/>
          <w:szCs w:val="24"/>
        </w:rPr>
        <w:t>maks</w:t>
      </w:r>
      <w:r>
        <w:rPr>
          <w:rFonts w:ascii="Times New Roman" w:hAnsi="Times New Roman" w:cs="Times New Roman"/>
          <w:sz w:val="24"/>
          <w:szCs w:val="24"/>
        </w:rPr>
        <w:t>ta</w:t>
      </w:r>
      <w:r w:rsidRPr="009F66BE">
        <w:rPr>
          <w:rFonts w:ascii="Times New Roman" w:hAnsi="Times New Roman" w:cs="Times New Roman"/>
          <w:sz w:val="24"/>
          <w:szCs w:val="24"/>
        </w:rPr>
        <w:t xml:space="preserve">, saab ta toetust üksnes juhul, kui kõik tagasimaksed on tehtud määratud tähtajaks ja nõutud summas. See on vajalik selleks, et vältida olukorda, kus riik toetab taotlejat, kes ei täida oma kohustusi. Silmas on peetud kõiki riigieelarvelistest vahenditest makstavaid toetusi (mitte üksnes </w:t>
      </w:r>
      <w:proofErr w:type="spellStart"/>
      <w:r>
        <w:rPr>
          <w:rFonts w:ascii="Times New Roman" w:hAnsi="Times New Roman" w:cs="Times New Roman"/>
          <w:sz w:val="24"/>
          <w:szCs w:val="24"/>
        </w:rPr>
        <w:t>KÜSKi</w:t>
      </w:r>
      <w:proofErr w:type="spellEnd"/>
      <w:r w:rsidRPr="009F66BE">
        <w:rPr>
          <w:rFonts w:ascii="Times New Roman" w:hAnsi="Times New Roman" w:cs="Times New Roman"/>
          <w:sz w:val="24"/>
          <w:szCs w:val="24"/>
        </w:rPr>
        <w:t xml:space="preserve"> makstud toetusi), Euroopa Liidu makstavaid toetusi või muudest </w:t>
      </w:r>
      <w:proofErr w:type="spellStart"/>
      <w:r w:rsidRPr="009F66BE">
        <w:rPr>
          <w:rFonts w:ascii="Times New Roman" w:hAnsi="Times New Roman" w:cs="Times New Roman"/>
          <w:sz w:val="24"/>
          <w:szCs w:val="24"/>
        </w:rPr>
        <w:t>välisvahenditest</w:t>
      </w:r>
      <w:proofErr w:type="spellEnd"/>
      <w:r w:rsidRPr="009F66BE">
        <w:rPr>
          <w:rFonts w:ascii="Times New Roman" w:hAnsi="Times New Roman" w:cs="Times New Roman"/>
          <w:sz w:val="24"/>
          <w:szCs w:val="24"/>
        </w:rPr>
        <w:t xml:space="preserve"> makstavaid toetusi. Nõude mõte ei ole kohustada tagasimaks</w:t>
      </w:r>
      <w:r>
        <w:rPr>
          <w:rFonts w:ascii="Times New Roman" w:hAnsi="Times New Roman" w:cs="Times New Roman"/>
          <w:sz w:val="24"/>
          <w:szCs w:val="24"/>
        </w:rPr>
        <w:t>tavat</w:t>
      </w:r>
      <w:r w:rsidRPr="009F66BE">
        <w:rPr>
          <w:rFonts w:ascii="Times New Roman" w:hAnsi="Times New Roman" w:cs="Times New Roman"/>
          <w:sz w:val="24"/>
          <w:szCs w:val="24"/>
        </w:rPr>
        <w:t xml:space="preserve"> toetust tagasi maksma enne tagasimaks</w:t>
      </w:r>
      <w:r>
        <w:rPr>
          <w:rFonts w:ascii="Times New Roman" w:hAnsi="Times New Roman" w:cs="Times New Roman"/>
          <w:sz w:val="24"/>
          <w:szCs w:val="24"/>
        </w:rPr>
        <w:t>mise</w:t>
      </w:r>
      <w:r w:rsidRPr="009F66BE">
        <w:rPr>
          <w:rFonts w:ascii="Times New Roman" w:hAnsi="Times New Roman" w:cs="Times New Roman"/>
          <w:sz w:val="24"/>
          <w:szCs w:val="24"/>
        </w:rPr>
        <w:t xml:space="preserve"> tähtaega, vaid sellega ajendatakse tagasimaks</w:t>
      </w:r>
      <w:r>
        <w:rPr>
          <w:rFonts w:ascii="Times New Roman" w:hAnsi="Times New Roman" w:cs="Times New Roman"/>
          <w:sz w:val="24"/>
          <w:szCs w:val="24"/>
        </w:rPr>
        <w:t>tavat</w:t>
      </w:r>
      <w:r w:rsidRPr="009F66BE">
        <w:rPr>
          <w:rFonts w:ascii="Times New Roman" w:hAnsi="Times New Roman" w:cs="Times New Roman"/>
          <w:sz w:val="24"/>
          <w:szCs w:val="24"/>
        </w:rPr>
        <w:t xml:space="preserve"> toetust tagasi maksma tähtajaks.</w:t>
      </w:r>
    </w:p>
    <w:p w14:paraId="0932CBCD" w14:textId="77777777" w:rsidR="009612B2" w:rsidRDefault="009612B2" w:rsidP="009612B2">
      <w:pPr>
        <w:pStyle w:val="Default"/>
        <w:spacing w:line="276" w:lineRule="auto"/>
        <w:jc w:val="both"/>
      </w:pPr>
    </w:p>
    <w:p w14:paraId="7CC137FC" w14:textId="77777777" w:rsidR="009612B2" w:rsidRDefault="009612B2" w:rsidP="009612B2">
      <w:pPr>
        <w:pStyle w:val="Default"/>
        <w:spacing w:line="276" w:lineRule="auto"/>
        <w:jc w:val="both"/>
      </w:pPr>
      <w:r w:rsidRPr="00AD2D5A">
        <w:t>Samuti on oluline, et taotleja</w:t>
      </w:r>
      <w:r w:rsidRPr="00156D24">
        <w:t xml:space="preserve"> suhtes </w:t>
      </w:r>
      <w:r w:rsidRPr="00AD2D5A">
        <w:t xml:space="preserve">ei ole </w:t>
      </w:r>
      <w:r w:rsidRPr="00156D24">
        <w:t>algatatud pankroti- või likvideerimismenetlust</w:t>
      </w:r>
      <w:r>
        <w:t xml:space="preserve"> ega sundlõpetamist</w:t>
      </w:r>
      <w:r w:rsidRPr="00AD2D5A">
        <w:t xml:space="preserve">. </w:t>
      </w:r>
      <w:r>
        <w:t>K</w:t>
      </w:r>
      <w:r w:rsidRPr="00AD2D5A">
        <w:t>ui selgub vastupidine, saab järeldada, et taotlejal puudub tegevuse elluviimiseks vajalik finan</w:t>
      </w:r>
      <w:r>
        <w:t>ts-, haldus- ja toimimissuutlikkus. Teavet pankroti, likvideerimise ja sundlõpetamise menetluse kohta saab äriregistrist, samuti väljaandest Ametlikud Teadaanded.</w:t>
      </w:r>
    </w:p>
    <w:p w14:paraId="1B8DA773" w14:textId="77777777" w:rsidR="009612B2" w:rsidRDefault="009612B2" w:rsidP="009612B2">
      <w:pPr>
        <w:pStyle w:val="Default"/>
        <w:spacing w:line="276" w:lineRule="auto"/>
        <w:jc w:val="both"/>
      </w:pPr>
    </w:p>
    <w:p w14:paraId="245DA5A5" w14:textId="77777777" w:rsidR="009612B2" w:rsidRDefault="009612B2" w:rsidP="009612B2">
      <w:pPr>
        <w:pStyle w:val="Default"/>
        <w:spacing w:line="276" w:lineRule="auto"/>
        <w:jc w:val="both"/>
      </w:pPr>
      <w:r w:rsidRPr="00AD2D5A">
        <w:t>Lisaks ei tohi taotleja juhtorgani liiget olla karistatud majandusalase, ametialase, varavastase, avaliku korra, riigi julgeoleku või avaliku usalduse vastase süüteo eest või kui teda on karistatud, siis on ta karistusandmed karistusregistrist kustutatud.</w:t>
      </w:r>
    </w:p>
    <w:p w14:paraId="3CF0B9B8" w14:textId="77777777" w:rsidR="00940324" w:rsidRDefault="00940324" w:rsidP="009612B2">
      <w:pPr>
        <w:pStyle w:val="Default"/>
        <w:spacing w:line="276" w:lineRule="auto"/>
        <w:jc w:val="both"/>
      </w:pPr>
    </w:p>
    <w:p w14:paraId="5020B501" w14:textId="215EB812" w:rsidR="00AB5970" w:rsidRDefault="00AB5970" w:rsidP="00AB5970">
      <w:pPr>
        <w:pStyle w:val="Default"/>
        <w:spacing w:after="240" w:line="276" w:lineRule="auto"/>
        <w:jc w:val="both"/>
        <w:rPr>
          <w:color w:val="auto"/>
        </w:rPr>
      </w:pPr>
      <w:bookmarkStart w:id="2" w:name="_Hlk153623522"/>
      <w:r>
        <w:rPr>
          <w:b/>
          <w:bCs/>
          <w:color w:val="auto"/>
        </w:rPr>
        <w:t>Paragrahviga</w:t>
      </w:r>
      <w:r w:rsidRPr="00AD2D5A">
        <w:rPr>
          <w:b/>
          <w:bCs/>
          <w:color w:val="auto"/>
        </w:rPr>
        <w:t xml:space="preserve"> </w:t>
      </w:r>
      <w:r>
        <w:rPr>
          <w:b/>
          <w:bCs/>
          <w:color w:val="auto"/>
        </w:rPr>
        <w:t>11</w:t>
      </w:r>
      <w:r w:rsidRPr="00AD2D5A">
        <w:rPr>
          <w:b/>
          <w:bCs/>
          <w:color w:val="auto"/>
        </w:rPr>
        <w:t xml:space="preserve"> </w:t>
      </w:r>
      <w:r w:rsidRPr="00AD2D5A">
        <w:rPr>
          <w:color w:val="auto"/>
        </w:rPr>
        <w:t xml:space="preserve">määratakse kindlaks andmed, </w:t>
      </w:r>
      <w:bookmarkEnd w:id="2"/>
      <w:r w:rsidRPr="00AD2D5A">
        <w:rPr>
          <w:color w:val="auto"/>
        </w:rPr>
        <w:t>mida taotlus peab sisalda</w:t>
      </w:r>
      <w:r>
        <w:rPr>
          <w:color w:val="auto"/>
        </w:rPr>
        <w:t>m</w:t>
      </w:r>
      <w:r w:rsidRPr="00AD2D5A">
        <w:rPr>
          <w:color w:val="auto"/>
        </w:rPr>
        <w:t>a</w:t>
      </w:r>
      <w:r>
        <w:rPr>
          <w:color w:val="auto"/>
        </w:rPr>
        <w:t>, ja nõuded taotluse sisule</w:t>
      </w:r>
      <w:r w:rsidRPr="00AD2D5A">
        <w:rPr>
          <w:color w:val="auto"/>
        </w:rPr>
        <w:t>.</w:t>
      </w:r>
    </w:p>
    <w:p w14:paraId="11CCB8BD" w14:textId="2CF3E496" w:rsidR="00AB5970" w:rsidRPr="00AD2D5A" w:rsidRDefault="00AB5970" w:rsidP="00AB5970">
      <w:pPr>
        <w:pStyle w:val="Default"/>
        <w:spacing w:line="276" w:lineRule="auto"/>
        <w:jc w:val="both"/>
      </w:pPr>
      <w:r>
        <w:rPr>
          <w:color w:val="auto"/>
        </w:rPr>
        <w:t>T</w:t>
      </w:r>
      <w:r w:rsidRPr="00AD2D5A">
        <w:rPr>
          <w:color w:val="auto"/>
        </w:rPr>
        <w:t xml:space="preserve">aotlus </w:t>
      </w:r>
      <w:r>
        <w:rPr>
          <w:color w:val="auto"/>
        </w:rPr>
        <w:t xml:space="preserve">peab vormiliselt </w:t>
      </w:r>
      <w:r w:rsidRPr="00AD2D5A">
        <w:rPr>
          <w:color w:val="auto"/>
        </w:rPr>
        <w:t xml:space="preserve">sisaldama </w:t>
      </w:r>
      <w:r>
        <w:t xml:space="preserve">vähemalt teavet taotleja (sh nimi, registrikood, kontaktandmed, arveldusandmed), taotletava toetuse summa ja esindusõigusliku isiku kohta. Nimetatud teave ja andmed on aluseks käesoleva määruse </w:t>
      </w:r>
      <w:r w:rsidRPr="00877E6F">
        <w:t>§</w:t>
      </w:r>
      <w:r>
        <w:noBreakHyphen/>
        <w:t>s</w:t>
      </w:r>
      <w:r w:rsidR="00572799">
        <w:t xml:space="preserve"> </w:t>
      </w:r>
      <w:r w:rsidRPr="00877E6F">
        <w:t>1</w:t>
      </w:r>
      <w:r>
        <w:t>4</w:t>
      </w:r>
      <w:r w:rsidRPr="00877E6F">
        <w:t xml:space="preserve"> sätestatud taotluse vorminõuete kontrolliks.</w:t>
      </w:r>
    </w:p>
    <w:p w14:paraId="75D7E82C" w14:textId="77777777" w:rsidR="00AB5970" w:rsidRDefault="00AB5970" w:rsidP="00AB5970">
      <w:pPr>
        <w:pStyle w:val="Default"/>
        <w:spacing w:line="276" w:lineRule="auto"/>
        <w:jc w:val="both"/>
      </w:pPr>
    </w:p>
    <w:p w14:paraId="55BDE5A0" w14:textId="3E2676B1" w:rsidR="00AB5970" w:rsidRDefault="00AB5970" w:rsidP="00AB5970">
      <w:pPr>
        <w:pStyle w:val="Default"/>
        <w:spacing w:line="276" w:lineRule="auto"/>
        <w:jc w:val="both"/>
      </w:pPr>
      <w:r w:rsidRPr="0061235E">
        <w:rPr>
          <w:color w:val="auto"/>
          <w:u w:val="single"/>
        </w:rPr>
        <w:t>Lõi</w:t>
      </w:r>
      <w:r>
        <w:rPr>
          <w:color w:val="auto"/>
          <w:u w:val="single"/>
        </w:rPr>
        <w:t>kes</w:t>
      </w:r>
      <w:r w:rsidRPr="0061235E">
        <w:rPr>
          <w:color w:val="auto"/>
          <w:u w:val="single"/>
        </w:rPr>
        <w:t xml:space="preserve"> 3</w:t>
      </w:r>
      <w:r w:rsidRPr="0061235E">
        <w:rPr>
          <w:color w:val="auto"/>
        </w:rPr>
        <w:t xml:space="preserve"> </w:t>
      </w:r>
      <w:r>
        <w:rPr>
          <w:color w:val="auto"/>
        </w:rPr>
        <w:t xml:space="preserve">on </w:t>
      </w:r>
      <w:r w:rsidRPr="0061235E">
        <w:rPr>
          <w:color w:val="auto"/>
        </w:rPr>
        <w:t>sätesta</w:t>
      </w:r>
      <w:r>
        <w:rPr>
          <w:color w:val="auto"/>
        </w:rPr>
        <w:t>tud</w:t>
      </w:r>
      <w:r w:rsidRPr="0061235E">
        <w:rPr>
          <w:color w:val="auto"/>
        </w:rPr>
        <w:t xml:space="preserve"> olulised tingimused, millele taotlus peab vastama. </w:t>
      </w:r>
      <w:r>
        <w:rPr>
          <w:color w:val="auto"/>
        </w:rPr>
        <w:t>P</w:t>
      </w:r>
      <w:r w:rsidRPr="0061235E">
        <w:rPr>
          <w:color w:val="auto"/>
        </w:rPr>
        <w:t>unkti</w:t>
      </w:r>
      <w:r>
        <w:rPr>
          <w:color w:val="auto"/>
        </w:rPr>
        <w:t xml:space="preserve"> 1</w:t>
      </w:r>
      <w:r w:rsidRPr="0061235E">
        <w:rPr>
          <w:color w:val="auto"/>
        </w:rPr>
        <w:t xml:space="preserve"> kohaselt peab taotlus sisaldama kinnitust, et taotleja vastab </w:t>
      </w:r>
      <w:r>
        <w:rPr>
          <w:color w:val="auto"/>
        </w:rPr>
        <w:t>määruse</w:t>
      </w:r>
      <w:r w:rsidRPr="0061235E">
        <w:rPr>
          <w:color w:val="auto"/>
        </w:rPr>
        <w:t xml:space="preserve"> §-des </w:t>
      </w:r>
      <w:r>
        <w:rPr>
          <w:color w:val="auto"/>
        </w:rPr>
        <w:t>9</w:t>
      </w:r>
      <w:r w:rsidRPr="0061235E">
        <w:rPr>
          <w:color w:val="auto"/>
        </w:rPr>
        <w:t xml:space="preserve"> ja </w:t>
      </w:r>
      <w:r>
        <w:rPr>
          <w:color w:val="auto"/>
        </w:rPr>
        <w:t>10</w:t>
      </w:r>
      <w:r w:rsidRPr="0061235E">
        <w:rPr>
          <w:color w:val="auto"/>
        </w:rPr>
        <w:t xml:space="preserve"> sätestatud tingimustele. Nõue kinnitada vastavust eeltoodud tingimustele tagab, et taotleja on teadlik kõigist toetuse saamiseks kehtestatud kriteeriumidest ja täidab neid. </w:t>
      </w:r>
      <w:r>
        <w:rPr>
          <w:color w:val="auto"/>
        </w:rPr>
        <w:t>Punkt 2</w:t>
      </w:r>
      <w:r w:rsidRPr="0061235E">
        <w:rPr>
          <w:color w:val="auto"/>
        </w:rPr>
        <w:t xml:space="preserve"> seab tingimuseks </w:t>
      </w:r>
      <w:r w:rsidRPr="0061235E">
        <w:t xml:space="preserve">sama projekti </w:t>
      </w:r>
      <w:proofErr w:type="spellStart"/>
      <w:r w:rsidRPr="0061235E">
        <w:t>topeltrahastuse</w:t>
      </w:r>
      <w:proofErr w:type="spellEnd"/>
      <w:r w:rsidRPr="0061235E">
        <w:t xml:space="preserve"> puudumise. See nõue välistab olukorrad, kus sama projekti jaoks saadakse rahastust mitmest allikast, mis võiks viia </w:t>
      </w:r>
      <w:proofErr w:type="spellStart"/>
      <w:r w:rsidRPr="0061235E">
        <w:t>topeltrahastamiseni</w:t>
      </w:r>
      <w:proofErr w:type="spellEnd"/>
      <w:r w:rsidRPr="0061235E">
        <w:t xml:space="preserve"> ja ressursside eba</w:t>
      </w:r>
      <w:r>
        <w:t>tõhusa</w:t>
      </w:r>
      <w:r w:rsidRPr="0061235E">
        <w:t xml:space="preserve"> kasutamiseni. Samuti aitab see säilitada rahastamise läbipaistvust ja ausust.</w:t>
      </w:r>
      <w:r w:rsidRPr="0061235E">
        <w:rPr>
          <w:color w:val="auto"/>
        </w:rPr>
        <w:t xml:space="preserve"> </w:t>
      </w:r>
    </w:p>
    <w:p w14:paraId="4EBC0E90" w14:textId="77777777" w:rsidR="00AB5970" w:rsidRDefault="00AB5970" w:rsidP="00AB5970">
      <w:pPr>
        <w:pStyle w:val="Default"/>
        <w:jc w:val="both"/>
        <w:rPr>
          <w:b/>
          <w:bCs/>
        </w:rPr>
      </w:pPr>
    </w:p>
    <w:p w14:paraId="40F44D50" w14:textId="0BA04060" w:rsidR="00982215" w:rsidRDefault="00AB5970" w:rsidP="00AB5970">
      <w:pPr>
        <w:tabs>
          <w:tab w:val="left" w:pos="541"/>
          <w:tab w:val="left" w:pos="2799"/>
        </w:tabs>
        <w:spacing w:line="276" w:lineRule="auto"/>
        <w:jc w:val="both"/>
        <w:rPr>
          <w:rFonts w:ascii="Times New Roman" w:hAnsi="Times New Roman" w:cs="Times New Roman"/>
          <w:sz w:val="24"/>
          <w:szCs w:val="24"/>
        </w:rPr>
      </w:pPr>
      <w:r w:rsidRPr="00AB5970">
        <w:rPr>
          <w:rFonts w:ascii="Times New Roman" w:hAnsi="Times New Roman" w:cs="Times New Roman"/>
          <w:sz w:val="24"/>
          <w:szCs w:val="24"/>
          <w:u w:val="single"/>
        </w:rPr>
        <w:t xml:space="preserve">Lõikes </w:t>
      </w:r>
      <w:r w:rsidR="00E15DC9">
        <w:rPr>
          <w:rFonts w:ascii="Times New Roman" w:hAnsi="Times New Roman" w:cs="Times New Roman"/>
          <w:sz w:val="24"/>
          <w:szCs w:val="24"/>
          <w:u w:val="single"/>
        </w:rPr>
        <w:t>4</w:t>
      </w:r>
      <w:r w:rsidRPr="00AB5970">
        <w:rPr>
          <w:rFonts w:ascii="Times New Roman" w:hAnsi="Times New Roman" w:cs="Times New Roman"/>
          <w:sz w:val="24"/>
          <w:szCs w:val="24"/>
        </w:rPr>
        <w:t xml:space="preserve"> seatakse nõue tõendada taotluse esitaja esindusõigust. See aitab vältida olukordi, kus taotlusi esitavad isikud, kellel asjaomane õigus puudub. Ühise esindusõiguse korral nõutav kõigi esindusõiguslike isikute allkiri tagab otsuste legitiimsuse ja organisatsiooni juhtorgani täieliku heakskiidu.</w:t>
      </w:r>
    </w:p>
    <w:p w14:paraId="795E1117" w14:textId="2CDCEF2E" w:rsidR="00C14B04" w:rsidRPr="00C14B04" w:rsidRDefault="00C14B04" w:rsidP="00AB5970">
      <w:pPr>
        <w:tabs>
          <w:tab w:val="left" w:pos="541"/>
          <w:tab w:val="left" w:pos="2799"/>
        </w:tabs>
        <w:spacing w:line="276" w:lineRule="auto"/>
        <w:jc w:val="both"/>
        <w:rPr>
          <w:rFonts w:ascii="Times New Roman" w:hAnsi="Times New Roman" w:cs="Times New Roman"/>
          <w:bCs/>
          <w:sz w:val="28"/>
          <w:szCs w:val="28"/>
        </w:rPr>
      </w:pPr>
      <w:r>
        <w:rPr>
          <w:rFonts w:ascii="Times New Roman" w:hAnsi="Times New Roman" w:cs="Times New Roman"/>
          <w:sz w:val="24"/>
          <w:szCs w:val="24"/>
          <w:u w:val="single"/>
        </w:rPr>
        <w:t xml:space="preserve">Lõikes </w:t>
      </w:r>
      <w:r w:rsidR="00572799">
        <w:rPr>
          <w:rFonts w:ascii="Times New Roman" w:hAnsi="Times New Roman" w:cs="Times New Roman"/>
          <w:sz w:val="24"/>
          <w:szCs w:val="24"/>
          <w:u w:val="single"/>
        </w:rPr>
        <w:t>5</w:t>
      </w:r>
      <w:r>
        <w:rPr>
          <w:rFonts w:ascii="Times New Roman" w:hAnsi="Times New Roman" w:cs="Times New Roman"/>
          <w:sz w:val="24"/>
          <w:szCs w:val="24"/>
        </w:rPr>
        <w:t xml:space="preserve"> sätestatakse ühe taotluse esitamise piirang taotleja kohta, </w:t>
      </w:r>
      <w:r w:rsidRPr="00C14B04">
        <w:rPr>
          <w:rFonts w:ascii="Times New Roman" w:hAnsi="Times New Roman" w:cs="Times New Roman"/>
          <w:sz w:val="24"/>
          <w:szCs w:val="24"/>
        </w:rPr>
        <w:t xml:space="preserve">et tagada </w:t>
      </w:r>
      <w:r>
        <w:rPr>
          <w:rFonts w:ascii="Times New Roman" w:hAnsi="Times New Roman" w:cs="Times New Roman"/>
          <w:sz w:val="24"/>
          <w:szCs w:val="24"/>
        </w:rPr>
        <w:t xml:space="preserve">piiratud </w:t>
      </w:r>
      <w:r w:rsidRPr="00C14B04">
        <w:rPr>
          <w:rFonts w:ascii="Times New Roman" w:hAnsi="Times New Roman" w:cs="Times New Roman"/>
          <w:sz w:val="24"/>
          <w:szCs w:val="24"/>
        </w:rPr>
        <w:t xml:space="preserve">ressursi </w:t>
      </w:r>
      <w:r>
        <w:rPr>
          <w:rFonts w:ascii="Times New Roman" w:hAnsi="Times New Roman" w:cs="Times New Roman"/>
          <w:sz w:val="24"/>
          <w:szCs w:val="24"/>
        </w:rPr>
        <w:t>võimalikult mitmekesine ja lai kasutus.</w:t>
      </w:r>
    </w:p>
    <w:p w14:paraId="21EDFC2D" w14:textId="69486602" w:rsidR="00926219" w:rsidRPr="00982215" w:rsidRDefault="00982215" w:rsidP="00982215">
      <w:pPr>
        <w:pStyle w:val="Default"/>
        <w:spacing w:after="240"/>
        <w:jc w:val="both"/>
        <w:rPr>
          <w:b/>
          <w:bCs/>
        </w:rPr>
      </w:pPr>
      <w:r w:rsidRPr="00790147">
        <w:rPr>
          <w:b/>
          <w:bCs/>
        </w:rPr>
        <w:t xml:space="preserve">4. </w:t>
      </w:r>
      <w:r>
        <w:rPr>
          <w:b/>
          <w:bCs/>
        </w:rPr>
        <w:t>p</w:t>
      </w:r>
      <w:r w:rsidRPr="00790147">
        <w:rPr>
          <w:b/>
          <w:bCs/>
        </w:rPr>
        <w:t xml:space="preserve">eatükk. </w:t>
      </w:r>
      <w:r>
        <w:rPr>
          <w:b/>
          <w:bCs/>
        </w:rPr>
        <w:t>Taotlusvooru avamine, taotluse esitamine ja menetlemine ning taotluse kohta otsuse tegemine</w:t>
      </w:r>
    </w:p>
    <w:p w14:paraId="189DB1B5" w14:textId="3416C9CC" w:rsidR="00982215" w:rsidRPr="00982215" w:rsidRDefault="00982215" w:rsidP="00982215">
      <w:pPr>
        <w:tabs>
          <w:tab w:val="left" w:pos="541"/>
          <w:tab w:val="left" w:pos="2799"/>
        </w:tabs>
        <w:spacing w:line="276" w:lineRule="auto"/>
        <w:jc w:val="both"/>
        <w:rPr>
          <w:rFonts w:ascii="Times New Roman" w:hAnsi="Times New Roman" w:cs="Times New Roman"/>
          <w:bCs/>
          <w:sz w:val="24"/>
          <w:szCs w:val="24"/>
        </w:rPr>
      </w:pPr>
      <w:r w:rsidRPr="00CA298F">
        <w:rPr>
          <w:rFonts w:ascii="Times New Roman" w:hAnsi="Times New Roman" w:cs="Times New Roman"/>
          <w:b/>
          <w:sz w:val="24"/>
          <w:szCs w:val="24"/>
        </w:rPr>
        <w:t>Paragrahv 12</w:t>
      </w:r>
      <w:r w:rsidRPr="00982215">
        <w:rPr>
          <w:rFonts w:ascii="Times New Roman" w:hAnsi="Times New Roman" w:cs="Times New Roman"/>
          <w:bCs/>
          <w:sz w:val="24"/>
          <w:szCs w:val="24"/>
        </w:rPr>
        <w:t xml:space="preserve"> sätestab, et toetuse andja teatab taotlusvooru avamisest, selle tingimustest ja eelarvest oma veebilehel vähemalt seitse kalendripäeva enne taotlusvooru avamise päeva. Teade peab sisaldama vähemalt toetuse andja andmeid, sihtrühma kirjeldust, taotluse esitamise tähtaega ja aadressi ning taotlusvooru tingimusi.</w:t>
      </w:r>
    </w:p>
    <w:p w14:paraId="743AD039" w14:textId="28D80D92" w:rsidR="00982215" w:rsidRDefault="00982215" w:rsidP="00E9607B">
      <w:pPr>
        <w:tabs>
          <w:tab w:val="left" w:pos="541"/>
          <w:tab w:val="left" w:pos="2799"/>
        </w:tabs>
        <w:spacing w:line="276" w:lineRule="auto"/>
        <w:jc w:val="both"/>
        <w:rPr>
          <w:rFonts w:ascii="Times New Roman" w:hAnsi="Times New Roman" w:cs="Times New Roman"/>
          <w:bCs/>
          <w:sz w:val="24"/>
          <w:szCs w:val="24"/>
        </w:rPr>
      </w:pPr>
      <w:r w:rsidRPr="00982215">
        <w:rPr>
          <w:rFonts w:ascii="Times New Roman" w:hAnsi="Times New Roman" w:cs="Times New Roman"/>
          <w:bCs/>
          <w:sz w:val="24"/>
          <w:szCs w:val="24"/>
        </w:rPr>
        <w:t xml:space="preserve">Taotlusvooru tingimustes esitatakse vähemalt toetuse andmise eesmärk ja oodatavad tulemused, toetuse maksimaalne periood ja eelarve, nõuded taotlejale ja taotlusele ning taotluse hindamise kriteeriumid. </w:t>
      </w:r>
      <w:r w:rsidR="0060121A" w:rsidRPr="0060121A">
        <w:rPr>
          <w:rFonts w:ascii="Times New Roman" w:hAnsi="Times New Roman" w:cs="Times New Roman"/>
          <w:bCs/>
          <w:sz w:val="24"/>
          <w:szCs w:val="24"/>
        </w:rPr>
        <w:t>Taotlusvoor on avatud määruse § 7 lõikes 1 sätestatud tähtajani või kuni eelarvevahendite lõppemiseni.</w:t>
      </w:r>
      <w:r w:rsidR="0060121A">
        <w:rPr>
          <w:rFonts w:ascii="Times New Roman" w:hAnsi="Times New Roman" w:cs="Times New Roman"/>
          <w:bCs/>
          <w:sz w:val="24"/>
          <w:szCs w:val="24"/>
        </w:rPr>
        <w:t xml:space="preserve"> </w:t>
      </w:r>
      <w:r w:rsidRPr="00982215">
        <w:rPr>
          <w:rFonts w:ascii="Times New Roman" w:hAnsi="Times New Roman" w:cs="Times New Roman"/>
          <w:bCs/>
          <w:sz w:val="24"/>
          <w:szCs w:val="24"/>
        </w:rPr>
        <w:t xml:space="preserve">Taotleja esitab taotluse kehtival </w:t>
      </w:r>
      <w:proofErr w:type="spellStart"/>
      <w:r w:rsidRPr="00982215">
        <w:rPr>
          <w:rFonts w:ascii="Times New Roman" w:hAnsi="Times New Roman" w:cs="Times New Roman"/>
          <w:bCs/>
          <w:sz w:val="24"/>
          <w:szCs w:val="24"/>
        </w:rPr>
        <w:t>KÜSK-i</w:t>
      </w:r>
      <w:proofErr w:type="spellEnd"/>
      <w:r w:rsidRPr="00982215">
        <w:rPr>
          <w:rFonts w:ascii="Times New Roman" w:hAnsi="Times New Roman" w:cs="Times New Roman"/>
          <w:bCs/>
          <w:sz w:val="24"/>
          <w:szCs w:val="24"/>
        </w:rPr>
        <w:t xml:space="preserve"> taotlusvormil </w:t>
      </w:r>
      <w:r w:rsidRPr="00982215">
        <w:rPr>
          <w:rFonts w:ascii="Times New Roman" w:hAnsi="Times New Roman" w:cs="Times New Roman"/>
          <w:bCs/>
          <w:sz w:val="24"/>
          <w:szCs w:val="24"/>
        </w:rPr>
        <w:lastRenderedPageBreak/>
        <w:t xml:space="preserve">taotluste menetlemise infosüsteemis (TMS), tagades taotluse menetluse läbipaistvuse </w:t>
      </w:r>
      <w:r>
        <w:rPr>
          <w:rFonts w:ascii="Times New Roman" w:hAnsi="Times New Roman" w:cs="Times New Roman"/>
          <w:bCs/>
          <w:sz w:val="24"/>
          <w:szCs w:val="24"/>
        </w:rPr>
        <w:t>j</w:t>
      </w:r>
      <w:r w:rsidRPr="00982215">
        <w:rPr>
          <w:rFonts w:ascii="Times New Roman" w:hAnsi="Times New Roman" w:cs="Times New Roman"/>
          <w:bCs/>
          <w:sz w:val="24"/>
          <w:szCs w:val="24"/>
        </w:rPr>
        <w:t>a järjepidevuse.</w:t>
      </w:r>
    </w:p>
    <w:p w14:paraId="1A3A6AEA" w14:textId="77777777" w:rsidR="00132AA7" w:rsidRDefault="005D3B00" w:rsidP="005D3B00">
      <w:pPr>
        <w:spacing w:after="0" w:line="240" w:lineRule="auto"/>
        <w:jc w:val="both"/>
        <w:rPr>
          <w:rFonts w:ascii="Times New Roman" w:hAnsi="Times New Roman" w:cs="Times New Roman"/>
          <w:sz w:val="24"/>
          <w:szCs w:val="24"/>
        </w:rPr>
      </w:pPr>
      <w:r w:rsidRPr="00FD1F5E">
        <w:rPr>
          <w:rFonts w:ascii="Times New Roman" w:hAnsi="Times New Roman" w:cs="Times New Roman"/>
          <w:b/>
          <w:bCs/>
          <w:sz w:val="24"/>
          <w:szCs w:val="24"/>
        </w:rPr>
        <w:t>Paragrahv</w:t>
      </w:r>
      <w:r>
        <w:rPr>
          <w:rFonts w:ascii="Times New Roman" w:hAnsi="Times New Roman" w:cs="Times New Roman"/>
          <w:b/>
          <w:bCs/>
          <w:sz w:val="24"/>
          <w:szCs w:val="24"/>
        </w:rPr>
        <w:t>iga</w:t>
      </w:r>
      <w:r w:rsidRPr="00FD1F5E">
        <w:rPr>
          <w:rFonts w:ascii="Times New Roman" w:hAnsi="Times New Roman" w:cs="Times New Roman"/>
          <w:b/>
          <w:bCs/>
          <w:sz w:val="24"/>
          <w:szCs w:val="24"/>
        </w:rPr>
        <w:t xml:space="preserve"> 1</w:t>
      </w:r>
      <w:r w:rsidR="00132AA7">
        <w:rPr>
          <w:rFonts w:ascii="Times New Roman" w:hAnsi="Times New Roman" w:cs="Times New Roman"/>
          <w:b/>
          <w:bCs/>
          <w:sz w:val="24"/>
          <w:szCs w:val="24"/>
        </w:rPr>
        <w:t xml:space="preserve">3 </w:t>
      </w:r>
      <w:r w:rsidR="00132AA7" w:rsidRPr="00132AA7">
        <w:rPr>
          <w:rFonts w:ascii="Times New Roman" w:hAnsi="Times New Roman" w:cs="Times New Roman"/>
          <w:sz w:val="24"/>
          <w:szCs w:val="24"/>
        </w:rPr>
        <w:t xml:space="preserve">reguleeritakse taotluse menetlemise protsessi. </w:t>
      </w:r>
    </w:p>
    <w:p w14:paraId="61C1E86E" w14:textId="77777777" w:rsidR="00132AA7" w:rsidRDefault="00132AA7" w:rsidP="005D3B00">
      <w:pPr>
        <w:spacing w:after="0" w:line="240" w:lineRule="auto"/>
        <w:jc w:val="both"/>
        <w:rPr>
          <w:rFonts w:ascii="Times New Roman" w:hAnsi="Times New Roman" w:cs="Times New Roman"/>
          <w:sz w:val="24"/>
          <w:szCs w:val="24"/>
        </w:rPr>
      </w:pPr>
    </w:p>
    <w:p w14:paraId="6F020661" w14:textId="77777777" w:rsidR="00926219" w:rsidRDefault="00132AA7" w:rsidP="005D3B00">
      <w:pPr>
        <w:spacing w:after="0" w:line="240" w:lineRule="auto"/>
        <w:jc w:val="both"/>
        <w:rPr>
          <w:rFonts w:ascii="Times New Roman" w:hAnsi="Times New Roman" w:cs="Times New Roman"/>
          <w:sz w:val="24"/>
          <w:szCs w:val="24"/>
        </w:rPr>
      </w:pPr>
      <w:r w:rsidRPr="00132AA7">
        <w:rPr>
          <w:rFonts w:ascii="Times New Roman" w:hAnsi="Times New Roman" w:cs="Times New Roman"/>
          <w:sz w:val="24"/>
          <w:szCs w:val="24"/>
          <w:u w:val="single"/>
        </w:rPr>
        <w:t>Lõike 1</w:t>
      </w:r>
      <w:r w:rsidRPr="00132AA7">
        <w:rPr>
          <w:rFonts w:ascii="Times New Roman" w:hAnsi="Times New Roman" w:cs="Times New Roman"/>
          <w:sz w:val="24"/>
          <w:szCs w:val="24"/>
        </w:rPr>
        <w:t xml:space="preserve"> kohaselt koosneb taotluse menetlemine kolmest põhietapist: taotleja ja taotluse nõuetele vastavuse kontrollist, taotluse hindamisest ning otsuse tegemisest taotluse rahuldamise või rahuldamata jätmise kohta. </w:t>
      </w:r>
    </w:p>
    <w:p w14:paraId="2957145F" w14:textId="77777777" w:rsidR="00926219" w:rsidRDefault="00926219" w:rsidP="005D3B00">
      <w:pPr>
        <w:spacing w:after="0" w:line="240" w:lineRule="auto"/>
        <w:jc w:val="both"/>
        <w:rPr>
          <w:rFonts w:ascii="Times New Roman" w:hAnsi="Times New Roman" w:cs="Times New Roman"/>
          <w:sz w:val="24"/>
          <w:szCs w:val="24"/>
        </w:rPr>
      </w:pPr>
    </w:p>
    <w:p w14:paraId="0AF83BD5" w14:textId="5D7FEAE6" w:rsidR="005D3B00" w:rsidRPr="00FD1F5E" w:rsidRDefault="00132AA7" w:rsidP="005D3B00">
      <w:pPr>
        <w:spacing w:after="0" w:line="240" w:lineRule="auto"/>
        <w:jc w:val="both"/>
        <w:rPr>
          <w:rFonts w:ascii="Times New Roman" w:hAnsi="Times New Roman" w:cs="Times New Roman"/>
          <w:sz w:val="24"/>
          <w:szCs w:val="24"/>
        </w:rPr>
      </w:pPr>
      <w:r w:rsidRPr="00926219">
        <w:rPr>
          <w:rFonts w:ascii="Times New Roman" w:hAnsi="Times New Roman" w:cs="Times New Roman"/>
          <w:sz w:val="24"/>
          <w:szCs w:val="24"/>
          <w:u w:val="single"/>
        </w:rPr>
        <w:t>Lõike 2</w:t>
      </w:r>
      <w:r w:rsidRPr="00132AA7">
        <w:rPr>
          <w:rFonts w:ascii="Times New Roman" w:hAnsi="Times New Roman" w:cs="Times New Roman"/>
          <w:sz w:val="24"/>
          <w:szCs w:val="24"/>
        </w:rPr>
        <w:t xml:space="preserve"> kohaselt on menetlemise tähtaeg kuni </w:t>
      </w:r>
      <w:r w:rsidR="00CA298F">
        <w:rPr>
          <w:rFonts w:ascii="Times New Roman" w:hAnsi="Times New Roman" w:cs="Times New Roman"/>
          <w:sz w:val="24"/>
          <w:szCs w:val="24"/>
        </w:rPr>
        <w:t>5</w:t>
      </w:r>
      <w:r w:rsidRPr="00132AA7">
        <w:rPr>
          <w:rFonts w:ascii="Times New Roman" w:hAnsi="Times New Roman" w:cs="Times New Roman"/>
          <w:sz w:val="24"/>
          <w:szCs w:val="24"/>
        </w:rPr>
        <w:t>0 tööpäeva taotluse esitamise tähtajast arvates. Selline reguleerimine tagab menetluse läbipaistvuse, järjepidevuse ja selged ajapiirid, võimaldades taotlejatele kiiresti selgust nende taotluse staatuse kohta.</w:t>
      </w:r>
    </w:p>
    <w:p w14:paraId="701C15B8" w14:textId="77777777" w:rsidR="005D3B00" w:rsidRDefault="005D3B00" w:rsidP="005D3B00">
      <w:pPr>
        <w:spacing w:after="0" w:line="240" w:lineRule="auto"/>
        <w:jc w:val="both"/>
        <w:rPr>
          <w:rFonts w:ascii="Times New Roman" w:hAnsi="Times New Roman" w:cs="Times New Roman"/>
          <w:b/>
          <w:bCs/>
          <w:sz w:val="24"/>
          <w:szCs w:val="24"/>
        </w:rPr>
      </w:pPr>
    </w:p>
    <w:p w14:paraId="007A2EA8" w14:textId="41E1426D" w:rsidR="005D3B00" w:rsidRPr="00216C99" w:rsidRDefault="005D3B00" w:rsidP="005D3B00">
      <w:pPr>
        <w:spacing w:after="0" w:line="276" w:lineRule="auto"/>
        <w:jc w:val="both"/>
        <w:rPr>
          <w:rFonts w:ascii="Times New Roman" w:hAnsi="Times New Roman" w:cs="Times New Roman"/>
          <w:sz w:val="24"/>
          <w:szCs w:val="24"/>
        </w:rPr>
      </w:pPr>
      <w:r w:rsidRPr="00FD1F5E">
        <w:rPr>
          <w:rFonts w:ascii="Times New Roman" w:hAnsi="Times New Roman" w:cs="Times New Roman"/>
          <w:b/>
          <w:bCs/>
          <w:sz w:val="24"/>
          <w:szCs w:val="24"/>
        </w:rPr>
        <w:t>Paragrahv</w:t>
      </w:r>
      <w:r>
        <w:rPr>
          <w:rFonts w:ascii="Times New Roman" w:hAnsi="Times New Roman" w:cs="Times New Roman"/>
          <w:b/>
          <w:bCs/>
          <w:sz w:val="24"/>
          <w:szCs w:val="24"/>
        </w:rPr>
        <w:t>iga</w:t>
      </w:r>
      <w:r w:rsidRPr="00FD1F5E">
        <w:rPr>
          <w:rFonts w:ascii="Times New Roman" w:hAnsi="Times New Roman" w:cs="Times New Roman"/>
          <w:b/>
          <w:bCs/>
          <w:sz w:val="24"/>
          <w:szCs w:val="24"/>
        </w:rPr>
        <w:t xml:space="preserve"> 1</w:t>
      </w:r>
      <w:r>
        <w:rPr>
          <w:rFonts w:ascii="Times New Roman" w:hAnsi="Times New Roman" w:cs="Times New Roman"/>
          <w:b/>
          <w:bCs/>
          <w:sz w:val="24"/>
          <w:szCs w:val="24"/>
        </w:rPr>
        <w:t xml:space="preserve">4 </w:t>
      </w:r>
      <w:r>
        <w:rPr>
          <w:rFonts w:ascii="Times New Roman" w:hAnsi="Times New Roman" w:cs="Times New Roman"/>
          <w:sz w:val="24"/>
          <w:szCs w:val="24"/>
        </w:rPr>
        <w:t>reguleeritakse taotleja ja taotluse nõuetele vastavuse kontrollimist.</w:t>
      </w:r>
    </w:p>
    <w:p w14:paraId="7D3B8989" w14:textId="77777777" w:rsidR="005D3B00" w:rsidRDefault="005D3B00" w:rsidP="005D3B00">
      <w:pPr>
        <w:spacing w:after="0"/>
        <w:jc w:val="both"/>
        <w:rPr>
          <w:rFonts w:ascii="Times New Roman" w:hAnsi="Times New Roman" w:cs="Times New Roman"/>
          <w:sz w:val="24"/>
          <w:szCs w:val="24"/>
          <w:u w:val="single"/>
        </w:rPr>
      </w:pPr>
    </w:p>
    <w:p w14:paraId="2FA80EBD" w14:textId="7018367E" w:rsidR="005D3B00" w:rsidRPr="005D3B00" w:rsidRDefault="005D3B00" w:rsidP="005D3B00">
      <w:pPr>
        <w:spacing w:after="0"/>
        <w:jc w:val="both"/>
        <w:rPr>
          <w:rFonts w:ascii="Times New Roman" w:hAnsi="Times New Roman" w:cs="Times New Roman"/>
          <w:sz w:val="24"/>
          <w:szCs w:val="24"/>
        </w:rPr>
      </w:pPr>
      <w:r w:rsidRPr="005D3B00">
        <w:rPr>
          <w:rFonts w:ascii="Times New Roman" w:hAnsi="Times New Roman" w:cs="Times New Roman"/>
          <w:sz w:val="24"/>
          <w:szCs w:val="24"/>
          <w:u w:val="single"/>
        </w:rPr>
        <w:t>Lõigete 1–3</w:t>
      </w:r>
      <w:r w:rsidRPr="005D3B00">
        <w:rPr>
          <w:rFonts w:ascii="Times New Roman" w:hAnsi="Times New Roman" w:cs="Times New Roman"/>
          <w:sz w:val="24"/>
          <w:szCs w:val="24"/>
        </w:rPr>
        <w:t xml:space="preserve"> kohaselt kontrollib toetuse andja, kas taotleja ja esitatud taotlus vastavad määruses sätestatud nõuetele. Kui taotlus sisaldab vormilisi puudusi, teavitab toetuse andja taotlejat ning määrab mõistliku tähtaja nende kõrvaldamiseks. Puuduste kõrvaldamise ajaks peatub taotluse menetlemise aeg. Taotlejal on õigus esitatud taotlust täiendada ja muuta üksnes toetuse andja osutatud puuduste kõrvaldamiseks. Kui taotleja ei kõrvalda puudusi määratud tähtajaks või esitatud lisateave ei täida nõuet, võib toetuse andja jätta taotluse kontrollimata ja sisuliselt läbi vaatamata ning teha rahuldamata jätmise otsuse, teavitades sellest taotlejat.</w:t>
      </w:r>
    </w:p>
    <w:p w14:paraId="46CC9E70" w14:textId="77777777" w:rsidR="005D3B00" w:rsidRDefault="005D3B00" w:rsidP="005D3B00">
      <w:pPr>
        <w:spacing w:after="0"/>
        <w:jc w:val="both"/>
        <w:rPr>
          <w:rFonts w:ascii="Times New Roman" w:hAnsi="Times New Roman" w:cs="Times New Roman"/>
          <w:sz w:val="24"/>
          <w:szCs w:val="24"/>
        </w:rPr>
      </w:pPr>
    </w:p>
    <w:p w14:paraId="64BA8F27" w14:textId="44EA01F1" w:rsidR="005D3B00" w:rsidRDefault="005D3B00" w:rsidP="005D3B00">
      <w:pPr>
        <w:spacing w:after="0"/>
        <w:jc w:val="both"/>
        <w:rPr>
          <w:rFonts w:ascii="Times New Roman" w:hAnsi="Times New Roman" w:cs="Times New Roman"/>
          <w:sz w:val="24"/>
          <w:szCs w:val="24"/>
        </w:rPr>
      </w:pPr>
      <w:r w:rsidRPr="005D3B00">
        <w:rPr>
          <w:rFonts w:ascii="Times New Roman" w:hAnsi="Times New Roman" w:cs="Times New Roman"/>
          <w:sz w:val="24"/>
          <w:szCs w:val="24"/>
          <w:u w:val="single"/>
        </w:rPr>
        <w:t>Lõike 4</w:t>
      </w:r>
      <w:r w:rsidRPr="005D3B00">
        <w:rPr>
          <w:rFonts w:ascii="Times New Roman" w:hAnsi="Times New Roman" w:cs="Times New Roman"/>
          <w:sz w:val="24"/>
          <w:szCs w:val="24"/>
        </w:rPr>
        <w:t xml:space="preserve"> kohaselt tunnistatakse taotlus ja taotleja nõuetele vastavaks, kui kõik määruses sätestatud nõuded, sealhulgas §-des </w:t>
      </w:r>
      <w:r w:rsidR="00CA298F">
        <w:rPr>
          <w:rFonts w:ascii="Times New Roman" w:hAnsi="Times New Roman" w:cs="Times New Roman"/>
          <w:sz w:val="24"/>
          <w:szCs w:val="24"/>
        </w:rPr>
        <w:t>9</w:t>
      </w:r>
      <w:r w:rsidRPr="005D3B00">
        <w:rPr>
          <w:rFonts w:ascii="Times New Roman" w:hAnsi="Times New Roman" w:cs="Times New Roman"/>
          <w:sz w:val="24"/>
          <w:szCs w:val="24"/>
        </w:rPr>
        <w:t xml:space="preserve">–11 esitatud kriteeriumid, on täidetud. </w:t>
      </w:r>
    </w:p>
    <w:p w14:paraId="3C7056F5" w14:textId="77777777" w:rsidR="005D3B00" w:rsidRDefault="005D3B00" w:rsidP="005D3B00">
      <w:pPr>
        <w:spacing w:after="0"/>
        <w:jc w:val="both"/>
        <w:rPr>
          <w:rFonts w:ascii="Times New Roman" w:hAnsi="Times New Roman" w:cs="Times New Roman"/>
          <w:sz w:val="24"/>
          <w:szCs w:val="24"/>
        </w:rPr>
      </w:pPr>
    </w:p>
    <w:p w14:paraId="5D4A445F" w14:textId="6412B32B" w:rsidR="005D3B00" w:rsidRPr="005D3B00" w:rsidRDefault="005D3B00" w:rsidP="005D3B00">
      <w:pPr>
        <w:spacing w:after="0"/>
        <w:jc w:val="both"/>
        <w:rPr>
          <w:rFonts w:ascii="Times New Roman" w:hAnsi="Times New Roman" w:cs="Times New Roman"/>
          <w:sz w:val="24"/>
          <w:szCs w:val="24"/>
        </w:rPr>
      </w:pPr>
      <w:r w:rsidRPr="005D3B00">
        <w:rPr>
          <w:rFonts w:ascii="Times New Roman" w:hAnsi="Times New Roman" w:cs="Times New Roman"/>
          <w:sz w:val="24"/>
          <w:szCs w:val="24"/>
          <w:u w:val="single"/>
        </w:rPr>
        <w:t>Lõike 5</w:t>
      </w:r>
      <w:r w:rsidRPr="005D3B00">
        <w:rPr>
          <w:rFonts w:ascii="Times New Roman" w:hAnsi="Times New Roman" w:cs="Times New Roman"/>
          <w:sz w:val="24"/>
          <w:szCs w:val="24"/>
        </w:rPr>
        <w:t xml:space="preserve"> kohaselt teeb toetuse andja nõuetele mittevastava taotluse puhul rahuldamata jätmise otsuse 14 tööpäeva jooksul. Selline reguleerimine tagab, et taotluste menetlemine on läbipaistev, objektiivne ning keskendub nii vormiliste kui ka sisuliste nõuete täitmisele.</w:t>
      </w:r>
    </w:p>
    <w:p w14:paraId="786EB129" w14:textId="77777777" w:rsidR="005D3B00" w:rsidRDefault="005D3B00" w:rsidP="00676469">
      <w:pPr>
        <w:pStyle w:val="ListParagraph"/>
        <w:spacing w:after="0" w:line="240" w:lineRule="auto"/>
        <w:ind w:left="0"/>
        <w:jc w:val="both"/>
        <w:rPr>
          <w:rFonts w:ascii="Times New Roman" w:hAnsi="Times New Roman" w:cs="Times New Roman"/>
          <w:b/>
          <w:bCs/>
          <w:sz w:val="24"/>
          <w:szCs w:val="24"/>
        </w:rPr>
      </w:pPr>
    </w:p>
    <w:p w14:paraId="1686EE70" w14:textId="26111566" w:rsidR="00676469" w:rsidRPr="00420098" w:rsidRDefault="00676469" w:rsidP="00676469">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Paragrahviga</w:t>
      </w:r>
      <w:r w:rsidRPr="00420098">
        <w:rPr>
          <w:rFonts w:ascii="Times New Roman" w:hAnsi="Times New Roman" w:cs="Times New Roman"/>
          <w:b/>
          <w:bCs/>
          <w:sz w:val="24"/>
          <w:szCs w:val="24"/>
        </w:rPr>
        <w:t xml:space="preserve"> </w:t>
      </w:r>
      <w:r>
        <w:rPr>
          <w:rFonts w:ascii="Times New Roman" w:hAnsi="Times New Roman" w:cs="Times New Roman"/>
          <w:b/>
          <w:bCs/>
          <w:sz w:val="24"/>
          <w:szCs w:val="24"/>
        </w:rPr>
        <w:t>15</w:t>
      </w:r>
      <w:r w:rsidRPr="00420098">
        <w:rPr>
          <w:rFonts w:ascii="Times New Roman" w:hAnsi="Times New Roman" w:cs="Times New Roman"/>
          <w:b/>
          <w:bCs/>
          <w:sz w:val="24"/>
          <w:szCs w:val="24"/>
        </w:rPr>
        <w:t xml:space="preserve"> </w:t>
      </w:r>
      <w:r w:rsidRPr="00420098">
        <w:rPr>
          <w:rFonts w:ascii="Times New Roman" w:hAnsi="Times New Roman" w:cs="Times New Roman"/>
          <w:sz w:val="24"/>
          <w:szCs w:val="24"/>
        </w:rPr>
        <w:t xml:space="preserve">reguleeritakse </w:t>
      </w:r>
      <w:r>
        <w:rPr>
          <w:rFonts w:ascii="Times New Roman" w:hAnsi="Times New Roman" w:cs="Times New Roman"/>
          <w:sz w:val="24"/>
          <w:szCs w:val="24"/>
        </w:rPr>
        <w:t xml:space="preserve">taotluste sisuline hindamine, nõuetele vastavaks tunnistatud </w:t>
      </w:r>
      <w:r w:rsidRPr="00420098">
        <w:rPr>
          <w:rFonts w:ascii="Times New Roman" w:hAnsi="Times New Roman" w:cs="Times New Roman"/>
          <w:sz w:val="24"/>
          <w:szCs w:val="24"/>
        </w:rPr>
        <w:t>taotluse hindami</w:t>
      </w:r>
      <w:r>
        <w:rPr>
          <w:rFonts w:ascii="Times New Roman" w:hAnsi="Times New Roman" w:cs="Times New Roman"/>
          <w:sz w:val="24"/>
          <w:szCs w:val="24"/>
        </w:rPr>
        <w:t>se põhimõtted ja valiku kord.</w:t>
      </w:r>
    </w:p>
    <w:p w14:paraId="5175F576" w14:textId="77777777" w:rsidR="00676469" w:rsidRDefault="00676469" w:rsidP="00676469">
      <w:pPr>
        <w:spacing w:after="0" w:line="240" w:lineRule="auto"/>
        <w:jc w:val="both"/>
        <w:rPr>
          <w:rFonts w:ascii="Times New Roman" w:hAnsi="Times New Roman" w:cs="Times New Roman"/>
          <w:sz w:val="24"/>
          <w:szCs w:val="24"/>
        </w:rPr>
      </w:pPr>
    </w:p>
    <w:p w14:paraId="3556813E" w14:textId="61BAB933" w:rsidR="00676469" w:rsidRPr="00AD2D5A" w:rsidRDefault="00676469" w:rsidP="00676469">
      <w:pPr>
        <w:pStyle w:val="Default"/>
        <w:jc w:val="both"/>
        <w:rPr>
          <w:color w:val="auto"/>
        </w:rPr>
      </w:pPr>
      <w:r w:rsidRPr="00AD2D5A">
        <w:rPr>
          <w:color w:val="auto"/>
        </w:rPr>
        <w:t xml:space="preserve">Kui </w:t>
      </w:r>
      <w:r>
        <w:rPr>
          <w:color w:val="auto"/>
        </w:rPr>
        <w:t xml:space="preserve">KÜSK </w:t>
      </w:r>
      <w:r w:rsidRPr="00AD2D5A">
        <w:rPr>
          <w:color w:val="auto"/>
        </w:rPr>
        <w:t xml:space="preserve">on taotluse läbi vaadanud </w:t>
      </w:r>
      <w:r>
        <w:rPr>
          <w:color w:val="auto"/>
        </w:rPr>
        <w:t>ning</w:t>
      </w:r>
      <w:r w:rsidRPr="00AD2D5A">
        <w:rPr>
          <w:color w:val="auto"/>
        </w:rPr>
        <w:t xml:space="preserve"> kontrollinud taotleja ja taotluse nõuetele vastavust, hinda</w:t>
      </w:r>
      <w:r>
        <w:rPr>
          <w:color w:val="auto"/>
        </w:rPr>
        <w:t xml:space="preserve">b </w:t>
      </w:r>
      <w:r w:rsidRPr="00AD2D5A">
        <w:rPr>
          <w:color w:val="auto"/>
        </w:rPr>
        <w:t xml:space="preserve">nõuetekohast taotlust </w:t>
      </w:r>
      <w:r>
        <w:rPr>
          <w:color w:val="auto"/>
        </w:rPr>
        <w:t>kolmeliikmeline sõltumatu hindajate rühm</w:t>
      </w:r>
      <w:r w:rsidRPr="00AD2D5A">
        <w:rPr>
          <w:color w:val="auto"/>
        </w:rPr>
        <w:t xml:space="preserve"> (edaspidi</w:t>
      </w:r>
      <w:r w:rsidRPr="00AD2D5A">
        <w:rPr>
          <w:i/>
          <w:iCs/>
          <w:color w:val="auto"/>
        </w:rPr>
        <w:t xml:space="preserve"> </w:t>
      </w:r>
      <w:r>
        <w:rPr>
          <w:i/>
          <w:iCs/>
          <w:color w:val="auto"/>
        </w:rPr>
        <w:t>hindajad</w:t>
      </w:r>
      <w:r w:rsidRPr="00AD2D5A">
        <w:rPr>
          <w:color w:val="auto"/>
        </w:rPr>
        <w:t xml:space="preserve">). </w:t>
      </w:r>
      <w:r>
        <w:t xml:space="preserve">Hindajad peavad kooskõlas korruptsioonivastase seadusega kinnitama oma erapooletust ning sõltumatust hinnatava taotluse ja taotleja suhtes. Seotuse olemasolu korral on hindaja kohustatud ennast HMS §-s 10 toodud tingimustel ja korras taandama. </w:t>
      </w:r>
    </w:p>
    <w:p w14:paraId="52A8E50A" w14:textId="77777777" w:rsidR="00676469" w:rsidRDefault="00676469" w:rsidP="00676469">
      <w:pPr>
        <w:spacing w:after="0" w:line="240" w:lineRule="auto"/>
        <w:jc w:val="both"/>
        <w:rPr>
          <w:rFonts w:ascii="Times New Roman" w:hAnsi="Times New Roman" w:cs="Times New Roman"/>
          <w:sz w:val="24"/>
          <w:szCs w:val="24"/>
        </w:rPr>
      </w:pPr>
    </w:p>
    <w:p w14:paraId="2352D6ED" w14:textId="50BFDDB4" w:rsidR="00BB38DB" w:rsidRPr="00BB38DB" w:rsidRDefault="00676469" w:rsidP="007F10BE">
      <w:pPr>
        <w:pStyle w:val="Default"/>
        <w:spacing w:after="240"/>
        <w:jc w:val="both"/>
      </w:pPr>
      <w:r w:rsidRPr="008051D4">
        <w:rPr>
          <w:color w:val="auto"/>
          <w:u w:val="single"/>
        </w:rPr>
        <w:t xml:space="preserve">Lõike </w:t>
      </w:r>
      <w:r>
        <w:rPr>
          <w:color w:val="auto"/>
          <w:u w:val="single"/>
        </w:rPr>
        <w:t>2</w:t>
      </w:r>
      <w:r w:rsidRPr="00801BCD">
        <w:rPr>
          <w:color w:val="auto"/>
        </w:rPr>
        <w:t xml:space="preserve"> järgi</w:t>
      </w:r>
      <w:r w:rsidRPr="00AD2D5A">
        <w:rPr>
          <w:color w:val="auto"/>
        </w:rPr>
        <w:t xml:space="preserve"> </w:t>
      </w:r>
      <w:r w:rsidR="007F10BE">
        <w:t>toimub t</w:t>
      </w:r>
      <w:r w:rsidR="007F10BE" w:rsidRPr="007F10BE">
        <w:t xml:space="preserve">aotluste hindamine nelja kriteeriumi alusel, et tagada toetuse andmine läbimõeldud, mõjusa ja sihtrühmale väärtust loova sündmuse korraldamiseks. Esimene kriteerium (40% maksimaalsest koondhindest) keskendub sündmuse vajalikkusele ja vastavusele konkursi tingimustele, sealhulgas sihtrühmadele suunatusele ning sündmuse eesmärkide, oodatavate tulemuste ja mõju kirjeldamisele osalejatele ja ühiskonnale. Teine kriteerium (20%) hindab taotleja võimekust saavutada ühingu avalikes huvides seatud eesmärke, mõõta tulemusi ja tõendada sündmuse mõju oma sihtrühmale ning arvestab taotleja usaldusväärsust. Kolmas kriteerium (20%) käsitleb sündmuse läbimõeldust ja põhjendatust, sealhulgas tegevuskava realistlikkust ja olulisemate tegevuste ülevaadet ajakava kontekstis. Neljas kriteerium (20%) keskendub korraldusmeeskonna, partnerite ja vabatahtlike rolli </w:t>
      </w:r>
      <w:r w:rsidR="007F10BE" w:rsidRPr="007F10BE">
        <w:lastRenderedPageBreak/>
        <w:t>kirjeldamisele, meeskonna kogemusele, pädevusele ja suutlikkusele sündmust edukalt ellu viia. Selline hindamissüsteem tagab, et toetust saavad projektid, mis on eesmärgipärased, professionaalselt korraldatud ja avalikku huvi teenivad.</w:t>
      </w:r>
    </w:p>
    <w:p w14:paraId="0793A81B" w14:textId="77777777" w:rsidR="00676469" w:rsidRDefault="00676469" w:rsidP="00676469">
      <w:pPr>
        <w:pStyle w:val="Default"/>
        <w:jc w:val="both"/>
      </w:pPr>
      <w:r w:rsidRPr="00AD2D5A">
        <w:t>Kriteeriumite selge sätestamine on oluline selleks, et taotlejale oleks arusaadav, mida hinnatakse. Samuti on läbipaistvad ja selgelt kirjeldatud kriteeriumid taotlejale abiks taotluse koostamisel ning tegevuste ja tulemuste kirjeldamisel. Ühtlasi on selgelt kirjapandud asjaolud juhendiks taotluste hindajatele ja otsuse tegijatele.</w:t>
      </w:r>
      <w:r>
        <w:t xml:space="preserve"> Kokku saab ühele taotlusele anda maksimaalselt 100 punkti. Et vältida olukorda, kus küll nõuetele vastav, kuid sisuliselt nõrk taotlus saaks rahastuse, nähakse taotluse sisule ette miinimumpunktisumma, milleks on 60 punkti.</w:t>
      </w:r>
      <w:r w:rsidRPr="00670F10">
        <w:rPr>
          <w:rFonts w:asciiTheme="minorHAnsi" w:hAnsiTheme="minorHAnsi" w:cstheme="minorBidi"/>
          <w:color w:val="auto"/>
          <w:kern w:val="2"/>
          <w:sz w:val="22"/>
          <w:szCs w:val="22"/>
          <w14:ligatures w14:val="standardContextual"/>
        </w:rPr>
        <w:t xml:space="preserve"> </w:t>
      </w:r>
      <w:r w:rsidRPr="00670F10">
        <w:t xml:space="preserve">Lävendi kehtestamine tagab, et toetust saavad ainult </w:t>
      </w:r>
      <w:r>
        <w:t xml:space="preserve">need </w:t>
      </w:r>
      <w:r w:rsidRPr="00670F10">
        <w:t>taotlused</w:t>
      </w:r>
      <w:r>
        <w:t>, mis on</w:t>
      </w:r>
      <w:r w:rsidRPr="00670F10">
        <w:t xml:space="preserve"> piisava</w:t>
      </w:r>
      <w:r>
        <w:t>lt asjakohased ja</w:t>
      </w:r>
      <w:r w:rsidRPr="00670F10">
        <w:t xml:space="preserve"> </w:t>
      </w:r>
      <w:r>
        <w:t>kvaliteetse sisuga.</w:t>
      </w:r>
    </w:p>
    <w:p w14:paraId="46A4C855" w14:textId="77777777" w:rsidR="00676469" w:rsidRDefault="00676469" w:rsidP="00676469">
      <w:pPr>
        <w:pStyle w:val="Default"/>
        <w:jc w:val="both"/>
      </w:pPr>
    </w:p>
    <w:p w14:paraId="3AA64B62" w14:textId="77777777" w:rsidR="00676469" w:rsidRDefault="00676469" w:rsidP="00676469">
      <w:pPr>
        <w:pStyle w:val="Default"/>
        <w:jc w:val="both"/>
      </w:pPr>
      <w:r>
        <w:t xml:space="preserve">Nõuetele vastavate taotluste hindamistulemuste ja ettepanekute arutamiseks toimub hindajate koosolek. </w:t>
      </w:r>
      <w:r w:rsidRPr="0085596D">
        <w:rPr>
          <w:u w:val="single"/>
        </w:rPr>
        <w:t>Lõikes 4</w:t>
      </w:r>
      <w:r>
        <w:t xml:space="preserve"> </w:t>
      </w:r>
      <w:r w:rsidRPr="0085596D">
        <w:t xml:space="preserve">rõhutatakse hindamisprotsessi läbipaistvuse tagamist. Kui </w:t>
      </w:r>
      <w:r>
        <w:t xml:space="preserve">hindajad on andnud </w:t>
      </w:r>
      <w:r w:rsidRPr="0085596D">
        <w:t>sama</w:t>
      </w:r>
      <w:r>
        <w:t>le</w:t>
      </w:r>
      <w:r w:rsidRPr="0085596D">
        <w:t xml:space="preserve"> taotluse</w:t>
      </w:r>
      <w:r>
        <w:t>le oluliselt erinevaid</w:t>
      </w:r>
      <w:r w:rsidRPr="0085596D">
        <w:t xml:space="preserve"> </w:t>
      </w:r>
      <w:r>
        <w:t>koondhindeid</w:t>
      </w:r>
      <w:r w:rsidRPr="0085596D">
        <w:t xml:space="preserve"> (üle 25</w:t>
      </w:r>
      <w:r>
        <w:t>-</w:t>
      </w:r>
      <w:r w:rsidRPr="0085596D">
        <w:t>punkti</w:t>
      </w:r>
      <w:r>
        <w:t>ne</w:t>
      </w:r>
      <w:r w:rsidRPr="0085596D">
        <w:t xml:space="preserve"> vahe), peavad </w:t>
      </w:r>
      <w:r>
        <w:t>nad</w:t>
      </w:r>
      <w:r w:rsidRPr="0085596D">
        <w:t xml:space="preserve"> erinevuse põhjuseid ühiselt arutama. Selline nõue aitab vältida hindamisvigu ja vähendada subjektiivsuse mõju, saavutades ühtlasema </w:t>
      </w:r>
      <w:r>
        <w:t>ning</w:t>
      </w:r>
      <w:r w:rsidRPr="0085596D">
        <w:t xml:space="preserve"> põhjendatuma hindamistulemuse.</w:t>
      </w:r>
    </w:p>
    <w:p w14:paraId="5B752776" w14:textId="77777777" w:rsidR="00676469" w:rsidRDefault="00676469" w:rsidP="00676469">
      <w:pPr>
        <w:pStyle w:val="Default"/>
        <w:jc w:val="both"/>
      </w:pPr>
    </w:p>
    <w:p w14:paraId="4E820681" w14:textId="1D1A04AA" w:rsidR="004C31F2" w:rsidRDefault="00676469" w:rsidP="004C31F2">
      <w:pPr>
        <w:pStyle w:val="Default"/>
        <w:jc w:val="both"/>
      </w:pPr>
      <w:r w:rsidRPr="00331EEE">
        <w:t>Hindamise tulemusena tekib p</w:t>
      </w:r>
      <w:r>
        <w:t>aremusjärjestus</w:t>
      </w:r>
      <w:r w:rsidRPr="00331EEE">
        <w:t xml:space="preserve">. </w:t>
      </w:r>
      <w:r>
        <w:t>T</w:t>
      </w:r>
      <w:r w:rsidRPr="00670F10">
        <w:t>aotlused, mis on saanud vähemalt 60 punkti, järjestatakse hindamistulemuste alusel alates kõrgeimast koondhindest. Toetusi eraldatakse vastavalt sellele järjestusele seni, kuni vastava vooru eelarvelised vahendid on ammendunud</w:t>
      </w:r>
      <w:r w:rsidR="007F10BE">
        <w:t>.</w:t>
      </w:r>
      <w:r w:rsidRPr="00670F10">
        <w:t xml:space="preserve"> Kui </w:t>
      </w:r>
      <w:r>
        <w:t>taotlusvooru eelarve ammendub</w:t>
      </w:r>
      <w:r w:rsidRPr="00670F10">
        <w:t>, jäävad madalamale järjestatud taotlused rahastusest välja, isegi kui nende hinne ületab lävendi.</w:t>
      </w:r>
      <w:r w:rsidR="004C31F2" w:rsidRPr="004C31F2">
        <w:t xml:space="preserve"> </w:t>
      </w:r>
    </w:p>
    <w:p w14:paraId="5A172CB7" w14:textId="77777777" w:rsidR="004C31F2" w:rsidRDefault="004C31F2" w:rsidP="004C31F2">
      <w:pPr>
        <w:pStyle w:val="Default"/>
        <w:jc w:val="both"/>
      </w:pPr>
    </w:p>
    <w:p w14:paraId="7545EC4B" w14:textId="461B519B" w:rsidR="00676469" w:rsidRPr="00973B36" w:rsidRDefault="004C31F2" w:rsidP="004C31F2">
      <w:pPr>
        <w:pStyle w:val="Default"/>
        <w:spacing w:after="240"/>
        <w:jc w:val="both"/>
      </w:pPr>
      <w:r w:rsidRPr="00913B4C">
        <w:t>Hindamisprotsessi konfidentsiaalsuse tagamiseks ei avalikustata</w:t>
      </w:r>
      <w:r>
        <w:t xml:space="preserve"> t</w:t>
      </w:r>
      <w:r w:rsidRPr="00E462C6">
        <w:t>eavet, milles taotlus</w:t>
      </w:r>
      <w:r>
        <w:t>te</w:t>
      </w:r>
      <w:r w:rsidRPr="00E462C6">
        <w:t xml:space="preserve"> hindajate nimed on isikuliselt seostatud </w:t>
      </w:r>
      <w:r>
        <w:t>nende</w:t>
      </w:r>
      <w:r w:rsidRPr="00E462C6">
        <w:t xml:space="preserve"> antud kriteeriumipõhiste hindamispunktidega.</w:t>
      </w:r>
      <w:r>
        <w:t xml:space="preserve"> </w:t>
      </w:r>
      <w:r w:rsidRPr="00913B4C">
        <w:t>See tagab hindamise erapooletuse ja usaldusväärsuse.</w:t>
      </w:r>
      <w:r>
        <w:t xml:space="preserve"> Andmekaitse Inspektsioon on väljendanud seisukohta, et „eksperdi nime avalikustamine kujul, mil see on </w:t>
      </w:r>
      <w:proofErr w:type="spellStart"/>
      <w:r>
        <w:t>kokkuviidav</w:t>
      </w:r>
      <w:proofErr w:type="spellEnd"/>
      <w:r>
        <w:t xml:space="preserve"> tema antud hindamispunktide ja/või hinnangute/kommentaaridega, võib kaasa tuua hindajale eraelu olulise riive nt võimaliku rünnaku näol“.</w:t>
      </w:r>
      <w:r>
        <w:rPr>
          <w:rStyle w:val="FootnoteReference"/>
        </w:rPr>
        <w:footnoteReference w:id="5"/>
      </w:r>
    </w:p>
    <w:p w14:paraId="401BB6C5" w14:textId="477F99D1" w:rsidR="00E774C0" w:rsidRPr="00FC39D3" w:rsidRDefault="00E774C0" w:rsidP="00E774C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FC39D3">
        <w:rPr>
          <w:rFonts w:ascii="Times New Roman" w:hAnsi="Times New Roman" w:cs="Times New Roman"/>
          <w:b/>
          <w:bCs/>
          <w:sz w:val="24"/>
          <w:szCs w:val="24"/>
        </w:rPr>
        <w:t xml:space="preserve"> 1</w:t>
      </w:r>
      <w:r>
        <w:rPr>
          <w:rFonts w:ascii="Times New Roman" w:hAnsi="Times New Roman" w:cs="Times New Roman"/>
          <w:b/>
          <w:bCs/>
          <w:sz w:val="24"/>
          <w:szCs w:val="24"/>
        </w:rPr>
        <w:t>6</w:t>
      </w:r>
      <w:r w:rsidRPr="00FC39D3">
        <w:rPr>
          <w:rFonts w:ascii="Times New Roman" w:hAnsi="Times New Roman" w:cs="Times New Roman"/>
          <w:b/>
          <w:bCs/>
          <w:sz w:val="24"/>
          <w:szCs w:val="24"/>
        </w:rPr>
        <w:t xml:space="preserve"> </w:t>
      </w:r>
      <w:r w:rsidRPr="00FC39D3">
        <w:rPr>
          <w:rFonts w:ascii="Times New Roman" w:hAnsi="Times New Roman" w:cs="Times New Roman"/>
          <w:sz w:val="24"/>
          <w:szCs w:val="24"/>
        </w:rPr>
        <w:t>reguleeritakse taotluse rahuldamise</w:t>
      </w:r>
      <w:r>
        <w:rPr>
          <w:rFonts w:ascii="Times New Roman" w:hAnsi="Times New Roman" w:cs="Times New Roman"/>
          <w:sz w:val="24"/>
          <w:szCs w:val="24"/>
        </w:rPr>
        <w:t xml:space="preserve"> </w:t>
      </w:r>
      <w:r w:rsidRPr="00FC39D3">
        <w:rPr>
          <w:rFonts w:ascii="Times New Roman" w:hAnsi="Times New Roman" w:cs="Times New Roman"/>
          <w:sz w:val="24"/>
          <w:szCs w:val="24"/>
        </w:rPr>
        <w:t>ja rahuldamata jätmise otsuse tegemi</w:t>
      </w:r>
      <w:r>
        <w:rPr>
          <w:rFonts w:ascii="Times New Roman" w:hAnsi="Times New Roman" w:cs="Times New Roman"/>
          <w:sz w:val="24"/>
          <w:szCs w:val="24"/>
        </w:rPr>
        <w:t>s</w:t>
      </w:r>
      <w:r w:rsidRPr="00FC39D3">
        <w:rPr>
          <w:rFonts w:ascii="Times New Roman" w:hAnsi="Times New Roman" w:cs="Times New Roman"/>
          <w:sz w:val="24"/>
          <w:szCs w:val="24"/>
        </w:rPr>
        <w:t xml:space="preserve">e tingimused </w:t>
      </w:r>
      <w:r>
        <w:rPr>
          <w:rFonts w:ascii="Times New Roman" w:hAnsi="Times New Roman" w:cs="Times New Roman"/>
          <w:sz w:val="24"/>
          <w:szCs w:val="24"/>
        </w:rPr>
        <w:t>ja</w:t>
      </w:r>
      <w:r w:rsidRPr="00FC39D3">
        <w:rPr>
          <w:rFonts w:ascii="Times New Roman" w:hAnsi="Times New Roman" w:cs="Times New Roman"/>
          <w:sz w:val="24"/>
          <w:szCs w:val="24"/>
        </w:rPr>
        <w:t xml:space="preserve"> kord.</w:t>
      </w:r>
    </w:p>
    <w:p w14:paraId="023F7205" w14:textId="77777777" w:rsidR="00E774C0" w:rsidRDefault="00E774C0" w:rsidP="00E774C0">
      <w:pPr>
        <w:spacing w:after="0" w:line="240" w:lineRule="auto"/>
        <w:jc w:val="both"/>
        <w:rPr>
          <w:rFonts w:ascii="Times New Roman" w:hAnsi="Times New Roman" w:cs="Times New Roman"/>
          <w:sz w:val="24"/>
          <w:szCs w:val="24"/>
        </w:rPr>
      </w:pPr>
    </w:p>
    <w:p w14:paraId="5705E41C" w14:textId="55207EC9" w:rsidR="00E774C0" w:rsidRDefault="00E774C0" w:rsidP="00E774C0">
      <w:pPr>
        <w:spacing w:after="0" w:line="240" w:lineRule="auto"/>
        <w:jc w:val="both"/>
        <w:rPr>
          <w:rFonts w:ascii="Times New Roman" w:hAnsi="Times New Roman" w:cs="Times New Roman"/>
          <w:sz w:val="24"/>
          <w:szCs w:val="24"/>
        </w:rPr>
      </w:pPr>
      <w:proofErr w:type="spellStart"/>
      <w:r w:rsidRPr="00FC39D3">
        <w:rPr>
          <w:rFonts w:ascii="Times New Roman" w:hAnsi="Times New Roman" w:cs="Times New Roman"/>
          <w:sz w:val="24"/>
          <w:szCs w:val="24"/>
        </w:rPr>
        <w:t>KÜSK</w:t>
      </w:r>
      <w:r>
        <w:rPr>
          <w:rFonts w:ascii="Times New Roman" w:hAnsi="Times New Roman" w:cs="Times New Roman"/>
          <w:sz w:val="24"/>
          <w:szCs w:val="24"/>
        </w:rPr>
        <w:t>i</w:t>
      </w:r>
      <w:proofErr w:type="spellEnd"/>
      <w:r>
        <w:rPr>
          <w:rFonts w:ascii="Times New Roman" w:hAnsi="Times New Roman" w:cs="Times New Roman"/>
          <w:sz w:val="24"/>
          <w:szCs w:val="24"/>
        </w:rPr>
        <w:t xml:space="preserve"> juhatus</w:t>
      </w:r>
      <w:r w:rsidRPr="00FC39D3">
        <w:rPr>
          <w:rFonts w:ascii="Times New Roman" w:hAnsi="Times New Roman" w:cs="Times New Roman"/>
          <w:sz w:val="24"/>
          <w:szCs w:val="24"/>
        </w:rPr>
        <w:t xml:space="preserve"> teeb taotluse rahuldamise</w:t>
      </w:r>
      <w:r>
        <w:rPr>
          <w:rFonts w:ascii="Times New Roman" w:hAnsi="Times New Roman" w:cs="Times New Roman"/>
          <w:sz w:val="24"/>
          <w:szCs w:val="24"/>
        </w:rPr>
        <w:t xml:space="preserve"> otsuse</w:t>
      </w:r>
      <w:r w:rsidR="00EE4A38">
        <w:rPr>
          <w:rFonts w:ascii="Times New Roman" w:hAnsi="Times New Roman" w:cs="Times New Roman"/>
          <w:sz w:val="24"/>
          <w:szCs w:val="24"/>
        </w:rPr>
        <w:t xml:space="preserve"> taotluse hindamise paremusjärjestuse alusel</w:t>
      </w:r>
      <w:r>
        <w:rPr>
          <w:rFonts w:ascii="Times New Roman" w:hAnsi="Times New Roman" w:cs="Times New Roman"/>
          <w:sz w:val="24"/>
          <w:szCs w:val="24"/>
        </w:rPr>
        <w:t>, kui taotleja ja taotlus vastavad nii vormiliselt kui ka sisuliselt kõikidele nõuetele ning taotluse rahuldamiseks on olemas piisavad eelarvevahendid.</w:t>
      </w:r>
    </w:p>
    <w:p w14:paraId="369120D1" w14:textId="77777777" w:rsidR="00E774C0" w:rsidRDefault="00E774C0" w:rsidP="00E774C0">
      <w:pPr>
        <w:spacing w:after="0" w:line="240" w:lineRule="auto"/>
        <w:jc w:val="both"/>
        <w:rPr>
          <w:rFonts w:ascii="Times New Roman" w:hAnsi="Times New Roman" w:cs="Times New Roman"/>
          <w:sz w:val="24"/>
          <w:szCs w:val="24"/>
        </w:rPr>
      </w:pPr>
    </w:p>
    <w:p w14:paraId="35E0B9F2" w14:textId="31E1C40E" w:rsidR="00EE4A38" w:rsidRDefault="00EE4A38" w:rsidP="00EE4A38">
      <w:pPr>
        <w:spacing w:after="0" w:line="240" w:lineRule="auto"/>
        <w:jc w:val="both"/>
        <w:rPr>
          <w:rFonts w:ascii="Times New Roman" w:hAnsi="Times New Roman" w:cs="Times New Roman"/>
          <w:sz w:val="24"/>
          <w:szCs w:val="24"/>
        </w:rPr>
      </w:pPr>
      <w:r w:rsidRPr="004E68E1">
        <w:rPr>
          <w:rFonts w:ascii="Times New Roman" w:hAnsi="Times New Roman" w:cs="Times New Roman"/>
          <w:sz w:val="24"/>
          <w:szCs w:val="24"/>
        </w:rPr>
        <w:t xml:space="preserve">Taotlus jäetakse rahuldamata, kui see ei vasta täielikult määruse </w:t>
      </w:r>
      <w:r>
        <w:rPr>
          <w:rFonts w:ascii="Times New Roman" w:hAnsi="Times New Roman" w:cs="Times New Roman"/>
          <w:sz w:val="24"/>
          <w:szCs w:val="24"/>
        </w:rPr>
        <w:t xml:space="preserve">vormilistele või sisulistele </w:t>
      </w:r>
      <w:r w:rsidRPr="004E68E1">
        <w:rPr>
          <w:rFonts w:ascii="Times New Roman" w:hAnsi="Times New Roman" w:cs="Times New Roman"/>
          <w:sz w:val="24"/>
          <w:szCs w:val="24"/>
        </w:rPr>
        <w:t xml:space="preserve">nõuetele. Rahuldamata jätmise aluseks võib </w:t>
      </w:r>
      <w:r>
        <w:rPr>
          <w:rFonts w:ascii="Times New Roman" w:hAnsi="Times New Roman" w:cs="Times New Roman"/>
          <w:sz w:val="24"/>
          <w:szCs w:val="24"/>
        </w:rPr>
        <w:t xml:space="preserve">samuti </w:t>
      </w:r>
      <w:r w:rsidRPr="004E68E1">
        <w:rPr>
          <w:rFonts w:ascii="Times New Roman" w:hAnsi="Times New Roman" w:cs="Times New Roman"/>
          <w:sz w:val="24"/>
          <w:szCs w:val="24"/>
        </w:rPr>
        <w:t>olla</w:t>
      </w:r>
      <w:r>
        <w:rPr>
          <w:rFonts w:ascii="Times New Roman" w:hAnsi="Times New Roman" w:cs="Times New Roman"/>
          <w:sz w:val="24"/>
          <w:szCs w:val="24"/>
        </w:rPr>
        <w:t xml:space="preserve"> taotluste rohkuse korral piisavate </w:t>
      </w:r>
      <w:r w:rsidRPr="004E68E1">
        <w:rPr>
          <w:rFonts w:ascii="Times New Roman" w:hAnsi="Times New Roman" w:cs="Times New Roman"/>
          <w:sz w:val="24"/>
          <w:szCs w:val="24"/>
        </w:rPr>
        <w:t>eelarvevahendite puudumine</w:t>
      </w:r>
      <w:r>
        <w:rPr>
          <w:rFonts w:ascii="Times New Roman" w:hAnsi="Times New Roman" w:cs="Times New Roman"/>
          <w:sz w:val="24"/>
          <w:szCs w:val="24"/>
        </w:rPr>
        <w:t xml:space="preserve">, </w:t>
      </w:r>
      <w:r w:rsidRPr="004E68E1">
        <w:rPr>
          <w:rFonts w:ascii="Times New Roman" w:hAnsi="Times New Roman" w:cs="Times New Roman"/>
          <w:sz w:val="24"/>
          <w:szCs w:val="24"/>
        </w:rPr>
        <w:t>olukord, kus selgub, et taotluses on esitatud ebaõigeid või mittetäielikke andmeid ning puudused on toetuse andja määratud täht</w:t>
      </w:r>
      <w:r>
        <w:rPr>
          <w:rFonts w:ascii="Times New Roman" w:hAnsi="Times New Roman" w:cs="Times New Roman"/>
          <w:sz w:val="24"/>
          <w:szCs w:val="24"/>
        </w:rPr>
        <w:t>ajaks</w:t>
      </w:r>
      <w:r w:rsidRPr="004E68E1">
        <w:rPr>
          <w:rFonts w:ascii="Times New Roman" w:hAnsi="Times New Roman" w:cs="Times New Roman"/>
          <w:sz w:val="24"/>
          <w:szCs w:val="24"/>
        </w:rPr>
        <w:t xml:space="preserve"> kõrvaldamata</w:t>
      </w:r>
      <w:r>
        <w:rPr>
          <w:rFonts w:ascii="Times New Roman" w:hAnsi="Times New Roman" w:cs="Times New Roman"/>
          <w:sz w:val="24"/>
          <w:szCs w:val="24"/>
        </w:rPr>
        <w:t xml:space="preserve">, või kui </w:t>
      </w:r>
      <w:r w:rsidRPr="004D6F62">
        <w:rPr>
          <w:rFonts w:ascii="Times New Roman" w:hAnsi="Times New Roman" w:cs="Times New Roman"/>
          <w:sz w:val="24"/>
          <w:szCs w:val="24"/>
        </w:rPr>
        <w:t>taotleja või temaga seotud isik mõjutab taotluse menetlemist pettuse või ähvardusega või muul õigusvastasel viisil</w:t>
      </w:r>
      <w:r w:rsidRPr="004E68E1">
        <w:rPr>
          <w:rFonts w:ascii="Times New Roman" w:hAnsi="Times New Roman" w:cs="Times New Roman"/>
          <w:sz w:val="24"/>
          <w:szCs w:val="24"/>
        </w:rPr>
        <w:t xml:space="preserve">. </w:t>
      </w:r>
      <w:r>
        <w:rPr>
          <w:rFonts w:ascii="Times New Roman" w:hAnsi="Times New Roman" w:cs="Times New Roman"/>
          <w:sz w:val="24"/>
          <w:szCs w:val="24"/>
        </w:rPr>
        <w:t xml:space="preserve">Samuti kui esitatud taotlus ei kogu hindamisel vähemalt </w:t>
      </w:r>
      <w:r w:rsidR="00AF3243">
        <w:rPr>
          <w:rFonts w:ascii="Times New Roman" w:hAnsi="Times New Roman" w:cs="Times New Roman"/>
          <w:sz w:val="24"/>
          <w:szCs w:val="24"/>
        </w:rPr>
        <w:t>6</w:t>
      </w:r>
      <w:r>
        <w:rPr>
          <w:rFonts w:ascii="Times New Roman" w:hAnsi="Times New Roman" w:cs="Times New Roman"/>
          <w:sz w:val="24"/>
          <w:szCs w:val="24"/>
        </w:rPr>
        <w:t xml:space="preserve">0 punkti. </w:t>
      </w:r>
      <w:r w:rsidRPr="004E68E1">
        <w:rPr>
          <w:rFonts w:ascii="Times New Roman" w:hAnsi="Times New Roman" w:cs="Times New Roman"/>
          <w:sz w:val="24"/>
          <w:szCs w:val="24"/>
        </w:rPr>
        <w:t xml:space="preserve">Taotluse rahuldamata jätmise otsuses märgitakse vähemalt otsuse tegemise kuupäev, taotleja nimi, otsuse põhjendus </w:t>
      </w:r>
      <w:r>
        <w:rPr>
          <w:rFonts w:ascii="Times New Roman" w:hAnsi="Times New Roman" w:cs="Times New Roman"/>
          <w:sz w:val="24"/>
          <w:szCs w:val="24"/>
        </w:rPr>
        <w:t>ning</w:t>
      </w:r>
      <w:r w:rsidRPr="004E68E1">
        <w:rPr>
          <w:rFonts w:ascii="Times New Roman" w:hAnsi="Times New Roman" w:cs="Times New Roman"/>
          <w:sz w:val="24"/>
          <w:szCs w:val="24"/>
        </w:rPr>
        <w:t xml:space="preserve"> selgitus otsuse vaidlustamise korra kohta.</w:t>
      </w:r>
    </w:p>
    <w:p w14:paraId="04133F41" w14:textId="77777777" w:rsidR="00EE4A38" w:rsidRPr="00B85E58" w:rsidRDefault="00EE4A38" w:rsidP="00EE4A38">
      <w:pPr>
        <w:spacing w:after="0" w:line="240" w:lineRule="auto"/>
        <w:jc w:val="both"/>
        <w:rPr>
          <w:rFonts w:ascii="Times New Roman" w:hAnsi="Times New Roman" w:cs="Times New Roman"/>
          <w:sz w:val="24"/>
          <w:szCs w:val="24"/>
          <w:highlight w:val="yellow"/>
        </w:rPr>
      </w:pPr>
    </w:p>
    <w:p w14:paraId="78A4B0F0" w14:textId="2DABAB04" w:rsidR="00E774C0" w:rsidRDefault="00E774C0" w:rsidP="00E774C0">
      <w:pPr>
        <w:spacing w:after="0" w:line="240" w:lineRule="auto"/>
        <w:jc w:val="both"/>
        <w:rPr>
          <w:rFonts w:ascii="Times New Roman" w:hAnsi="Times New Roman" w:cs="Times New Roman"/>
          <w:sz w:val="24"/>
          <w:szCs w:val="24"/>
        </w:rPr>
      </w:pPr>
      <w:r w:rsidRPr="00365693">
        <w:rPr>
          <w:rFonts w:ascii="Times New Roman" w:hAnsi="Times New Roman" w:cs="Times New Roman"/>
          <w:sz w:val="24"/>
          <w:szCs w:val="24"/>
        </w:rPr>
        <w:lastRenderedPageBreak/>
        <w:t>Taotluse rahuldamise otsus</w:t>
      </w:r>
      <w:r>
        <w:rPr>
          <w:rFonts w:ascii="Times New Roman" w:hAnsi="Times New Roman" w:cs="Times New Roman"/>
          <w:sz w:val="24"/>
          <w:szCs w:val="24"/>
        </w:rPr>
        <w:t xml:space="preserve">es sätestatakse vähemalt </w:t>
      </w:r>
      <w:r w:rsidRPr="004E68E1">
        <w:rPr>
          <w:rFonts w:ascii="Times New Roman" w:hAnsi="Times New Roman" w:cs="Times New Roman"/>
          <w:sz w:val="24"/>
          <w:szCs w:val="24"/>
        </w:rPr>
        <w:t>otsuse kuupäev, toetuse saaja andmed, toetuse summa ja toetatavad tegevused</w:t>
      </w:r>
      <w:r w:rsidR="00EE4A38">
        <w:rPr>
          <w:rFonts w:ascii="Times New Roman" w:hAnsi="Times New Roman" w:cs="Times New Roman"/>
          <w:sz w:val="24"/>
          <w:szCs w:val="24"/>
        </w:rPr>
        <w:t xml:space="preserve"> ning aruande esitamise tähtaeg</w:t>
      </w:r>
      <w:r w:rsidRPr="004E68E1">
        <w:rPr>
          <w:rFonts w:ascii="Times New Roman" w:hAnsi="Times New Roman" w:cs="Times New Roman"/>
          <w:sz w:val="24"/>
          <w:szCs w:val="24"/>
        </w:rPr>
        <w:t>. Samuti sisaldab otsus viidet vaidlustamise korra kohta.</w:t>
      </w:r>
    </w:p>
    <w:p w14:paraId="766A2DD6" w14:textId="77777777" w:rsidR="00E774C0" w:rsidRPr="00FC39D3" w:rsidRDefault="00E774C0" w:rsidP="00E774C0">
      <w:pPr>
        <w:spacing w:after="0" w:line="240" w:lineRule="auto"/>
        <w:jc w:val="both"/>
        <w:rPr>
          <w:rFonts w:ascii="Times New Roman" w:hAnsi="Times New Roman" w:cs="Times New Roman"/>
          <w:sz w:val="24"/>
          <w:szCs w:val="24"/>
        </w:rPr>
      </w:pPr>
    </w:p>
    <w:p w14:paraId="626D579C" w14:textId="3903F0AC" w:rsidR="00E774C0" w:rsidRDefault="00E774C0" w:rsidP="00E774C0">
      <w:pPr>
        <w:spacing w:after="0" w:line="240" w:lineRule="auto"/>
        <w:jc w:val="both"/>
        <w:rPr>
          <w:rFonts w:ascii="Times New Roman" w:hAnsi="Times New Roman" w:cs="Times New Roman"/>
          <w:sz w:val="24"/>
          <w:szCs w:val="24"/>
        </w:rPr>
      </w:pPr>
      <w:r w:rsidRPr="00FC39D3">
        <w:rPr>
          <w:rFonts w:ascii="Times New Roman" w:hAnsi="Times New Roman" w:cs="Times New Roman"/>
          <w:sz w:val="24"/>
          <w:szCs w:val="24"/>
        </w:rPr>
        <w:t>Taotlejale saadetakse tema kohta tehtud otsus elektrooniliselt</w:t>
      </w:r>
      <w:r>
        <w:rPr>
          <w:rFonts w:ascii="Times New Roman" w:hAnsi="Times New Roman" w:cs="Times New Roman"/>
          <w:sz w:val="24"/>
          <w:szCs w:val="24"/>
        </w:rPr>
        <w:t xml:space="preserve"> </w:t>
      </w:r>
      <w:r w:rsidR="00DE0A7F">
        <w:rPr>
          <w:rFonts w:ascii="Times New Roman" w:hAnsi="Times New Roman" w:cs="Times New Roman"/>
          <w:sz w:val="24"/>
          <w:szCs w:val="24"/>
        </w:rPr>
        <w:t>kümne</w:t>
      </w:r>
      <w:r>
        <w:rPr>
          <w:rFonts w:ascii="Times New Roman" w:hAnsi="Times New Roman" w:cs="Times New Roman"/>
          <w:sz w:val="24"/>
          <w:szCs w:val="24"/>
        </w:rPr>
        <w:t xml:space="preserve"> </w:t>
      </w:r>
      <w:r w:rsidR="00EE4A38">
        <w:rPr>
          <w:rFonts w:ascii="Times New Roman" w:hAnsi="Times New Roman" w:cs="Times New Roman"/>
          <w:sz w:val="24"/>
          <w:szCs w:val="24"/>
        </w:rPr>
        <w:t>töö</w:t>
      </w:r>
      <w:r>
        <w:rPr>
          <w:rFonts w:ascii="Times New Roman" w:hAnsi="Times New Roman" w:cs="Times New Roman"/>
          <w:sz w:val="24"/>
          <w:szCs w:val="24"/>
        </w:rPr>
        <w:t>päeva jooksul pärast otsuse vastuvõtmist</w:t>
      </w:r>
      <w:r w:rsidRPr="00FC39D3">
        <w:rPr>
          <w:rFonts w:ascii="Times New Roman" w:hAnsi="Times New Roman" w:cs="Times New Roman"/>
          <w:sz w:val="24"/>
          <w:szCs w:val="24"/>
        </w:rPr>
        <w:t>.</w:t>
      </w:r>
    </w:p>
    <w:p w14:paraId="17C6F908" w14:textId="77777777" w:rsidR="00E774C0" w:rsidRDefault="00E774C0" w:rsidP="00E774C0">
      <w:pPr>
        <w:spacing w:after="0" w:line="240" w:lineRule="auto"/>
        <w:jc w:val="both"/>
        <w:rPr>
          <w:rFonts w:ascii="Times New Roman" w:hAnsi="Times New Roman" w:cs="Times New Roman"/>
          <w:sz w:val="24"/>
          <w:szCs w:val="24"/>
        </w:rPr>
      </w:pPr>
    </w:p>
    <w:p w14:paraId="0141994E" w14:textId="7CCCCE71" w:rsidR="00742514" w:rsidRPr="00EE4A38" w:rsidRDefault="00E774C0" w:rsidP="00EE4A38">
      <w:pPr>
        <w:spacing w:line="240" w:lineRule="auto"/>
        <w:jc w:val="both"/>
        <w:rPr>
          <w:rFonts w:ascii="Times New Roman" w:hAnsi="Times New Roman" w:cs="Times New Roman"/>
          <w:sz w:val="24"/>
          <w:szCs w:val="24"/>
        </w:rPr>
      </w:pPr>
      <w:r>
        <w:rPr>
          <w:rFonts w:ascii="Times New Roman" w:hAnsi="Times New Roman" w:cs="Times New Roman"/>
          <w:sz w:val="24"/>
          <w:szCs w:val="24"/>
        </w:rPr>
        <w:t>Kõigi toetust saanud ühingute nimed koos projekti nime ja toetussummaga avaldatakse toetuse andja veebilehel, et toetuse andmine oleks avalik ja läbipaistev.</w:t>
      </w:r>
    </w:p>
    <w:p w14:paraId="4A92F3EC" w14:textId="77777777" w:rsidR="00356100" w:rsidRPr="00D63601" w:rsidRDefault="00356100" w:rsidP="00356100">
      <w:pPr>
        <w:spacing w:after="0" w:line="240" w:lineRule="auto"/>
        <w:jc w:val="both"/>
        <w:rPr>
          <w:rFonts w:ascii="Times New Roman" w:hAnsi="Times New Roman" w:cs="Times New Roman"/>
          <w:b/>
          <w:bCs/>
          <w:sz w:val="24"/>
          <w:szCs w:val="24"/>
        </w:rPr>
      </w:pPr>
      <w:r w:rsidRPr="00D63601">
        <w:rPr>
          <w:rFonts w:ascii="Times New Roman" w:hAnsi="Times New Roman" w:cs="Times New Roman"/>
          <w:b/>
          <w:bCs/>
          <w:sz w:val="24"/>
          <w:szCs w:val="24"/>
        </w:rPr>
        <w:t>5. peatükk.</w:t>
      </w:r>
      <w:r>
        <w:rPr>
          <w:rFonts w:ascii="Times New Roman" w:hAnsi="Times New Roman" w:cs="Times New Roman"/>
          <w:b/>
          <w:bCs/>
          <w:sz w:val="24"/>
          <w:szCs w:val="24"/>
        </w:rPr>
        <w:t xml:space="preserve"> Toetuse maksmise tingimused, aruandlus ja tagasinõudmine</w:t>
      </w:r>
    </w:p>
    <w:p w14:paraId="02A48060" w14:textId="77777777" w:rsidR="00356100" w:rsidRPr="00B85E58" w:rsidRDefault="00356100" w:rsidP="00356100">
      <w:pPr>
        <w:spacing w:after="0" w:line="240" w:lineRule="auto"/>
        <w:jc w:val="both"/>
        <w:rPr>
          <w:rFonts w:ascii="Times New Roman" w:hAnsi="Times New Roman" w:cs="Times New Roman"/>
          <w:sz w:val="24"/>
          <w:szCs w:val="24"/>
          <w:highlight w:val="yellow"/>
        </w:rPr>
      </w:pPr>
    </w:p>
    <w:p w14:paraId="7BDD9BF8" w14:textId="5DAF1404" w:rsidR="00356100" w:rsidRPr="00431EFD" w:rsidRDefault="00356100" w:rsidP="0035610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Paragrahviga</w:t>
      </w:r>
      <w:r w:rsidRPr="00431EFD">
        <w:rPr>
          <w:rFonts w:ascii="Times New Roman" w:hAnsi="Times New Roman" w:cs="Times New Roman"/>
          <w:b/>
          <w:sz w:val="24"/>
          <w:szCs w:val="24"/>
        </w:rPr>
        <w:t xml:space="preserve"> 1</w:t>
      </w:r>
      <w:r>
        <w:rPr>
          <w:rFonts w:ascii="Times New Roman" w:hAnsi="Times New Roman" w:cs="Times New Roman"/>
          <w:b/>
          <w:sz w:val="24"/>
          <w:szCs w:val="24"/>
        </w:rPr>
        <w:t>7</w:t>
      </w:r>
      <w:r w:rsidRPr="00431EFD">
        <w:rPr>
          <w:rFonts w:ascii="Times New Roman" w:hAnsi="Times New Roman" w:cs="Times New Roman"/>
          <w:sz w:val="24"/>
          <w:szCs w:val="24"/>
        </w:rPr>
        <w:t xml:space="preserve"> reguleeri</w:t>
      </w:r>
      <w:r>
        <w:rPr>
          <w:rFonts w:ascii="Times New Roman" w:hAnsi="Times New Roman" w:cs="Times New Roman"/>
          <w:sz w:val="24"/>
          <w:szCs w:val="24"/>
        </w:rPr>
        <w:t>takse</w:t>
      </w:r>
      <w:r w:rsidRPr="00431EFD">
        <w:rPr>
          <w:rFonts w:ascii="Times New Roman" w:hAnsi="Times New Roman" w:cs="Times New Roman"/>
          <w:sz w:val="24"/>
          <w:szCs w:val="24"/>
        </w:rPr>
        <w:t xml:space="preserve"> riigieelarvelise toetuse väljamaksmise tingimusi.</w:t>
      </w:r>
    </w:p>
    <w:p w14:paraId="7FB562AB" w14:textId="77777777" w:rsidR="00356100" w:rsidRDefault="00356100" w:rsidP="00356100">
      <w:pPr>
        <w:spacing w:after="0" w:line="240" w:lineRule="auto"/>
        <w:jc w:val="both"/>
        <w:rPr>
          <w:rFonts w:ascii="Times New Roman" w:hAnsi="Times New Roman" w:cs="Times New Roman"/>
          <w:sz w:val="24"/>
          <w:szCs w:val="24"/>
          <w:highlight w:val="yellow"/>
        </w:rPr>
      </w:pPr>
    </w:p>
    <w:p w14:paraId="6C972857" w14:textId="09FFF4AF" w:rsidR="00356100" w:rsidRPr="00431EFD" w:rsidRDefault="00356100" w:rsidP="00356100">
      <w:pPr>
        <w:spacing w:after="0" w:line="240" w:lineRule="auto"/>
        <w:jc w:val="both"/>
        <w:rPr>
          <w:rFonts w:ascii="Times New Roman" w:hAnsi="Times New Roman" w:cs="Times New Roman"/>
          <w:sz w:val="24"/>
          <w:szCs w:val="24"/>
        </w:rPr>
      </w:pPr>
      <w:r w:rsidRPr="00431EFD">
        <w:rPr>
          <w:rFonts w:ascii="Times New Roman" w:hAnsi="Times New Roman" w:cs="Times New Roman"/>
          <w:sz w:val="24"/>
          <w:szCs w:val="24"/>
        </w:rPr>
        <w:t xml:space="preserve">Kui </w:t>
      </w:r>
      <w:r>
        <w:rPr>
          <w:rFonts w:ascii="Times New Roman" w:hAnsi="Times New Roman" w:cs="Times New Roman"/>
          <w:sz w:val="24"/>
          <w:szCs w:val="24"/>
        </w:rPr>
        <w:t xml:space="preserve">toetuse andja juhatus </w:t>
      </w:r>
      <w:r w:rsidRPr="00431EFD">
        <w:rPr>
          <w:rFonts w:ascii="Times New Roman" w:hAnsi="Times New Roman" w:cs="Times New Roman"/>
          <w:sz w:val="24"/>
          <w:szCs w:val="24"/>
        </w:rPr>
        <w:t>otsus</w:t>
      </w:r>
      <w:r>
        <w:rPr>
          <w:rFonts w:ascii="Times New Roman" w:hAnsi="Times New Roman" w:cs="Times New Roman"/>
          <w:sz w:val="24"/>
          <w:szCs w:val="24"/>
        </w:rPr>
        <w:t>tab, et</w:t>
      </w:r>
      <w:r w:rsidRPr="00431EFD">
        <w:rPr>
          <w:rFonts w:ascii="Times New Roman" w:hAnsi="Times New Roman" w:cs="Times New Roman"/>
          <w:sz w:val="24"/>
          <w:szCs w:val="24"/>
        </w:rPr>
        <w:t xml:space="preserve"> taotlus rahulda</w:t>
      </w:r>
      <w:r>
        <w:rPr>
          <w:rFonts w:ascii="Times New Roman" w:hAnsi="Times New Roman" w:cs="Times New Roman"/>
          <w:sz w:val="24"/>
          <w:szCs w:val="24"/>
        </w:rPr>
        <w:t>takse täielikult</w:t>
      </w:r>
      <w:r w:rsidRPr="00431EFD">
        <w:rPr>
          <w:rFonts w:ascii="Times New Roman" w:hAnsi="Times New Roman" w:cs="Times New Roman"/>
          <w:sz w:val="24"/>
          <w:szCs w:val="24"/>
        </w:rPr>
        <w:t xml:space="preserve">, </w:t>
      </w:r>
      <w:r>
        <w:rPr>
          <w:rFonts w:ascii="Times New Roman" w:hAnsi="Times New Roman" w:cs="Times New Roman"/>
          <w:sz w:val="24"/>
          <w:szCs w:val="24"/>
        </w:rPr>
        <w:t xml:space="preserve">maksab toetuse andja toetuse välja toetuse saajale ühes osas ettemaksena 20 tööpäeva jooksul taotluse rahuldamise otsuse tegemise järgselt. </w:t>
      </w:r>
      <w:r w:rsidRPr="00356100">
        <w:rPr>
          <w:rFonts w:ascii="Times New Roman" w:hAnsi="Times New Roman" w:cs="Times New Roman"/>
          <w:sz w:val="24"/>
          <w:szCs w:val="24"/>
        </w:rPr>
        <w:t>Toetuse maksmine ettemaksuna ühes osas võimaldab toetuse saajal projekti tegevustega õigeaegselt alustada ja vältida rahavoogude puudujäägist tulenevaid takistusi</w:t>
      </w:r>
      <w:r w:rsidR="008D4A08">
        <w:rPr>
          <w:rFonts w:ascii="Times New Roman" w:hAnsi="Times New Roman" w:cs="Times New Roman"/>
          <w:sz w:val="24"/>
          <w:szCs w:val="24"/>
        </w:rPr>
        <w:t xml:space="preserve">, kuid </w:t>
      </w:r>
      <w:r w:rsidR="008D4A08" w:rsidRPr="008D4A08">
        <w:rPr>
          <w:rFonts w:ascii="Times New Roman" w:hAnsi="Times New Roman" w:cs="Times New Roman"/>
          <w:sz w:val="24"/>
          <w:szCs w:val="24"/>
        </w:rPr>
        <w:t>katta ka juba toimunud suursündmuste kulud</w:t>
      </w:r>
      <w:r w:rsidR="008D4A08">
        <w:rPr>
          <w:rFonts w:ascii="Times New Roman" w:hAnsi="Times New Roman" w:cs="Times New Roman"/>
          <w:sz w:val="24"/>
          <w:szCs w:val="24"/>
        </w:rPr>
        <w:t>.</w:t>
      </w:r>
      <w:r w:rsidRPr="00356100">
        <w:rPr>
          <w:rFonts w:ascii="Times New Roman" w:hAnsi="Times New Roman" w:cs="Times New Roman"/>
          <w:sz w:val="24"/>
          <w:szCs w:val="24"/>
        </w:rPr>
        <w:t xml:space="preserve"> See on eriti oluline väiksemate organisatsioonide puhul, kellel puudub võimekus katta tegevusi oma vahenditest ja oodata hilisemat </w:t>
      </w:r>
      <w:r>
        <w:rPr>
          <w:rFonts w:ascii="Times New Roman" w:hAnsi="Times New Roman" w:cs="Times New Roman"/>
          <w:sz w:val="24"/>
          <w:szCs w:val="24"/>
        </w:rPr>
        <w:t xml:space="preserve">kulude </w:t>
      </w:r>
      <w:r w:rsidRPr="00356100">
        <w:rPr>
          <w:rFonts w:ascii="Times New Roman" w:hAnsi="Times New Roman" w:cs="Times New Roman"/>
          <w:sz w:val="24"/>
          <w:szCs w:val="24"/>
        </w:rPr>
        <w:t xml:space="preserve">hüvitamist. </w:t>
      </w:r>
      <w:r>
        <w:rPr>
          <w:rFonts w:ascii="Times New Roman" w:hAnsi="Times New Roman" w:cs="Times New Roman"/>
          <w:sz w:val="24"/>
          <w:szCs w:val="24"/>
        </w:rPr>
        <w:t>Toetuse e</w:t>
      </w:r>
      <w:r w:rsidRPr="00356100">
        <w:rPr>
          <w:rFonts w:ascii="Times New Roman" w:hAnsi="Times New Roman" w:cs="Times New Roman"/>
          <w:sz w:val="24"/>
          <w:szCs w:val="24"/>
        </w:rPr>
        <w:t>esmärgipärase kasutamise tagamiseks on toetuse saaja kohustatud täitma määruses sätestatud aruandlus-, järelevalve- ja teavituskohustusi, eristama kulusid raamatupidamises ning võimaldama toetuse andjal kontrollida toetatud tegevuste elluviimist. Nii tagatakse, et ettemaksuna makstud toetus kasutatakse sihipäraselt ja läbipaistvalt.</w:t>
      </w:r>
    </w:p>
    <w:p w14:paraId="7DF372EF" w14:textId="77777777" w:rsidR="00356100" w:rsidRPr="00B85E58" w:rsidRDefault="00356100" w:rsidP="00356100">
      <w:pPr>
        <w:spacing w:after="0" w:line="240" w:lineRule="auto"/>
        <w:jc w:val="both"/>
        <w:rPr>
          <w:rFonts w:ascii="Times New Roman" w:hAnsi="Times New Roman" w:cs="Times New Roman"/>
          <w:sz w:val="24"/>
          <w:szCs w:val="24"/>
          <w:highlight w:val="yellow"/>
        </w:rPr>
      </w:pPr>
    </w:p>
    <w:p w14:paraId="7928FC66" w14:textId="797A0C26" w:rsidR="00A1515F" w:rsidRPr="00A1515F" w:rsidRDefault="00A1515F" w:rsidP="00A1515F">
      <w:pPr>
        <w:tabs>
          <w:tab w:val="left" w:pos="541"/>
          <w:tab w:val="left" w:pos="2799"/>
        </w:tabs>
        <w:spacing w:line="240" w:lineRule="auto"/>
        <w:jc w:val="both"/>
        <w:rPr>
          <w:rFonts w:ascii="Times New Roman" w:hAnsi="Times New Roman" w:cs="Times New Roman"/>
          <w:sz w:val="24"/>
          <w:szCs w:val="24"/>
        </w:rPr>
      </w:pPr>
      <w:r w:rsidRPr="00A1515F">
        <w:rPr>
          <w:rFonts w:ascii="Times New Roman" w:hAnsi="Times New Roman" w:cs="Times New Roman"/>
          <w:b/>
          <w:sz w:val="24"/>
          <w:szCs w:val="24"/>
        </w:rPr>
        <w:t>Paragrahv</w:t>
      </w:r>
      <w:r w:rsidRPr="00A1515F">
        <w:rPr>
          <w:rFonts w:ascii="Times New Roman" w:hAnsi="Times New Roman" w:cs="Times New Roman"/>
          <w:b/>
          <w:bCs/>
          <w:sz w:val="24"/>
          <w:szCs w:val="24"/>
        </w:rPr>
        <w:t xml:space="preserve"> 18</w:t>
      </w:r>
      <w:r w:rsidRPr="00A1515F">
        <w:rPr>
          <w:rFonts w:ascii="Times New Roman" w:hAnsi="Times New Roman" w:cs="Times New Roman"/>
          <w:sz w:val="24"/>
          <w:szCs w:val="24"/>
        </w:rPr>
        <w:t xml:space="preserve"> reguleerib toetuse saaja võimalus</w:t>
      </w:r>
      <w:r>
        <w:rPr>
          <w:rFonts w:ascii="Times New Roman" w:hAnsi="Times New Roman" w:cs="Times New Roman"/>
          <w:sz w:val="24"/>
          <w:szCs w:val="24"/>
        </w:rPr>
        <w:t>i</w:t>
      </w:r>
      <w:r w:rsidRPr="00A1515F">
        <w:rPr>
          <w:rFonts w:ascii="Times New Roman" w:hAnsi="Times New Roman" w:cs="Times New Roman"/>
          <w:sz w:val="24"/>
          <w:szCs w:val="24"/>
        </w:rPr>
        <w:t xml:space="preserve"> teha muudatusi juba rahuldatud taotluses ning toetuse andja õigust otsuse muutmiseks või kehtetuks tunnistamiseks.</w:t>
      </w:r>
    </w:p>
    <w:p w14:paraId="3467C2D3" w14:textId="5838AB36" w:rsidR="00A1515F" w:rsidRPr="00A1515F" w:rsidRDefault="00AC6F42" w:rsidP="00A1515F">
      <w:pPr>
        <w:tabs>
          <w:tab w:val="left" w:pos="541"/>
          <w:tab w:val="left" w:pos="2799"/>
        </w:tabs>
        <w:spacing w:line="240" w:lineRule="auto"/>
        <w:jc w:val="both"/>
        <w:rPr>
          <w:rFonts w:ascii="Times New Roman" w:hAnsi="Times New Roman" w:cs="Times New Roman"/>
          <w:sz w:val="24"/>
          <w:szCs w:val="24"/>
        </w:rPr>
      </w:pPr>
      <w:r w:rsidRPr="00AC6F42">
        <w:rPr>
          <w:rFonts w:ascii="Times New Roman" w:hAnsi="Times New Roman" w:cs="Times New Roman"/>
          <w:sz w:val="24"/>
          <w:szCs w:val="24"/>
          <w:u w:val="single"/>
        </w:rPr>
        <w:t>Lõikes 1</w:t>
      </w:r>
      <w:r>
        <w:rPr>
          <w:rFonts w:ascii="Times New Roman" w:hAnsi="Times New Roman" w:cs="Times New Roman"/>
          <w:sz w:val="24"/>
          <w:szCs w:val="24"/>
        </w:rPr>
        <w:t xml:space="preserve"> sätestatud</w:t>
      </w:r>
      <w:r w:rsidR="00A1515F" w:rsidRPr="00A1515F">
        <w:rPr>
          <w:rFonts w:ascii="Times New Roman" w:hAnsi="Times New Roman" w:cs="Times New Roman"/>
          <w:sz w:val="24"/>
          <w:szCs w:val="24"/>
        </w:rPr>
        <w:t xml:space="preserve"> </w:t>
      </w:r>
      <w:r>
        <w:rPr>
          <w:rFonts w:ascii="Times New Roman" w:hAnsi="Times New Roman" w:cs="Times New Roman"/>
          <w:sz w:val="24"/>
          <w:szCs w:val="24"/>
        </w:rPr>
        <w:t>m</w:t>
      </w:r>
      <w:r w:rsidR="00A1515F" w:rsidRPr="00A1515F">
        <w:rPr>
          <w:rFonts w:ascii="Times New Roman" w:hAnsi="Times New Roman" w:cs="Times New Roman"/>
          <w:sz w:val="24"/>
          <w:szCs w:val="24"/>
        </w:rPr>
        <w:t>uutmistaotluse esitamine TMS-i kaudu tagab, et kõik projektimuudatused on dokumenteeritud ja põhjendatud. See loob läbipaistva protsessi, kus toetuse saaja selgitab vajaduse muutuste järele, säilitades samal ajal kontrolli projekti eesmärkide ja eelarve üle.</w:t>
      </w:r>
    </w:p>
    <w:p w14:paraId="0BA9F68A" w14:textId="3A92CA0C" w:rsidR="00A1515F" w:rsidRPr="00A1515F" w:rsidRDefault="00AC6F42" w:rsidP="00A1515F">
      <w:pPr>
        <w:tabs>
          <w:tab w:val="left" w:pos="541"/>
          <w:tab w:val="left" w:pos="2799"/>
        </w:tabs>
        <w:spacing w:line="240" w:lineRule="auto"/>
        <w:jc w:val="both"/>
        <w:rPr>
          <w:rFonts w:ascii="Times New Roman" w:hAnsi="Times New Roman" w:cs="Times New Roman"/>
          <w:sz w:val="24"/>
          <w:szCs w:val="24"/>
        </w:rPr>
      </w:pPr>
      <w:r w:rsidRPr="00AC6F42">
        <w:rPr>
          <w:rFonts w:ascii="Times New Roman" w:hAnsi="Times New Roman" w:cs="Times New Roman"/>
          <w:sz w:val="24"/>
          <w:szCs w:val="24"/>
          <w:u w:val="single"/>
        </w:rPr>
        <w:t>Lõikes 2</w:t>
      </w:r>
      <w:r>
        <w:rPr>
          <w:rFonts w:ascii="Times New Roman" w:hAnsi="Times New Roman" w:cs="Times New Roman"/>
          <w:sz w:val="24"/>
          <w:szCs w:val="24"/>
        </w:rPr>
        <w:t xml:space="preserve"> sätestatud</w:t>
      </w:r>
      <w:r w:rsidR="00A1515F" w:rsidRPr="00A1515F">
        <w:rPr>
          <w:rFonts w:ascii="Times New Roman" w:hAnsi="Times New Roman" w:cs="Times New Roman"/>
          <w:sz w:val="24"/>
          <w:szCs w:val="24"/>
        </w:rPr>
        <w:t xml:space="preserve"> </w:t>
      </w:r>
      <w:r>
        <w:rPr>
          <w:rFonts w:ascii="Times New Roman" w:hAnsi="Times New Roman" w:cs="Times New Roman"/>
          <w:sz w:val="24"/>
          <w:szCs w:val="24"/>
        </w:rPr>
        <w:t>n</w:t>
      </w:r>
      <w:r w:rsidR="00A1515F" w:rsidRPr="00A1515F">
        <w:rPr>
          <w:rFonts w:ascii="Times New Roman" w:hAnsi="Times New Roman" w:cs="Times New Roman"/>
          <w:sz w:val="24"/>
          <w:szCs w:val="24"/>
        </w:rPr>
        <w:t>õue esitada muutmistaotlus vähemalt 30 kalendripäeva enne abikõlblikkuse perioodi lõppu annab toetuse andjale piisavalt aega muudatuste läbivaatamiseks ning otsuse tegemiseks, vähendades viivituste riski projekti elluviimisel.</w:t>
      </w:r>
    </w:p>
    <w:p w14:paraId="7FFE549B" w14:textId="7750EEAB" w:rsidR="00244AE6" w:rsidRDefault="00244AE6" w:rsidP="00A1515F">
      <w:pPr>
        <w:tabs>
          <w:tab w:val="left" w:pos="541"/>
          <w:tab w:val="left" w:pos="2799"/>
        </w:tabs>
        <w:spacing w:line="240" w:lineRule="auto"/>
        <w:jc w:val="both"/>
        <w:rPr>
          <w:rFonts w:ascii="Times New Roman" w:hAnsi="Times New Roman" w:cs="Times New Roman"/>
          <w:sz w:val="24"/>
          <w:szCs w:val="24"/>
        </w:rPr>
      </w:pPr>
      <w:r w:rsidRPr="00244AE6">
        <w:rPr>
          <w:rFonts w:ascii="Times New Roman" w:hAnsi="Times New Roman" w:cs="Times New Roman"/>
          <w:sz w:val="24"/>
          <w:szCs w:val="24"/>
        </w:rPr>
        <w:t>Toetuse andjal on õigus keelduda taotluse muutmisest, kui soovitav muudatus kahjustaks projekti sisu või eesmärke, seab ohtu projekti tulemuste saavutamise, ei ole kooskõlas määruse nõuetega või ületab taotlusvooru eelarvepiire. Selline reguleerimine tagab, et toetus kasutatakse eesmärgipäraselt ning projekti elluviimine on jätkusuutlik ja õiguspärane. Viie tööpäeva</w:t>
      </w:r>
      <w:r w:rsidR="00EF3A6F">
        <w:rPr>
          <w:rFonts w:ascii="Times New Roman" w:hAnsi="Times New Roman" w:cs="Times New Roman"/>
          <w:sz w:val="24"/>
          <w:szCs w:val="24"/>
        </w:rPr>
        <w:t xml:space="preserve"> pikkune</w:t>
      </w:r>
      <w:r w:rsidRPr="00244AE6">
        <w:rPr>
          <w:rFonts w:ascii="Times New Roman" w:hAnsi="Times New Roman" w:cs="Times New Roman"/>
          <w:sz w:val="24"/>
          <w:szCs w:val="24"/>
        </w:rPr>
        <w:t xml:space="preserve"> tähtaeg toetuse andjal otsuse tegemiseks muudatusettepaneku</w:t>
      </w:r>
      <w:r w:rsidR="00EF3A6F">
        <w:rPr>
          <w:rFonts w:ascii="Times New Roman" w:hAnsi="Times New Roman" w:cs="Times New Roman"/>
          <w:sz w:val="24"/>
          <w:szCs w:val="24"/>
        </w:rPr>
        <w:t xml:space="preserve"> kohta</w:t>
      </w:r>
      <w:r w:rsidRPr="00244AE6">
        <w:rPr>
          <w:rFonts w:ascii="Times New Roman" w:hAnsi="Times New Roman" w:cs="Times New Roman"/>
          <w:sz w:val="24"/>
          <w:szCs w:val="24"/>
        </w:rPr>
        <w:t xml:space="preserve"> aitab tagada protsessi efektiivsuse ning toetuse saajale kiire selguse</w:t>
      </w:r>
      <w:r w:rsidR="00EF3A6F">
        <w:rPr>
          <w:rFonts w:ascii="Times New Roman" w:hAnsi="Times New Roman" w:cs="Times New Roman"/>
          <w:sz w:val="24"/>
          <w:szCs w:val="24"/>
        </w:rPr>
        <w:t xml:space="preserve"> saamise</w:t>
      </w:r>
      <w:r w:rsidRPr="00244AE6">
        <w:rPr>
          <w:rFonts w:ascii="Times New Roman" w:hAnsi="Times New Roman" w:cs="Times New Roman"/>
          <w:sz w:val="24"/>
          <w:szCs w:val="24"/>
        </w:rPr>
        <w:t xml:space="preserve"> projekti jätkumise kohta.</w:t>
      </w:r>
    </w:p>
    <w:p w14:paraId="37456B70" w14:textId="76E1035D" w:rsidR="00244AE6" w:rsidRDefault="00244AE6" w:rsidP="00A1515F">
      <w:pPr>
        <w:tabs>
          <w:tab w:val="left" w:pos="541"/>
          <w:tab w:val="left" w:pos="2799"/>
        </w:tabs>
        <w:spacing w:line="240" w:lineRule="auto"/>
        <w:jc w:val="both"/>
        <w:rPr>
          <w:rFonts w:ascii="Times New Roman" w:hAnsi="Times New Roman" w:cs="Times New Roman"/>
          <w:sz w:val="24"/>
          <w:szCs w:val="24"/>
        </w:rPr>
      </w:pPr>
      <w:r>
        <w:rPr>
          <w:rFonts w:ascii="Times New Roman" w:hAnsi="Times New Roman" w:cs="Times New Roman"/>
          <w:sz w:val="24"/>
          <w:szCs w:val="24"/>
        </w:rPr>
        <w:t>Taotluse rahuldamise o</w:t>
      </w:r>
      <w:r w:rsidRPr="00244AE6">
        <w:rPr>
          <w:rFonts w:ascii="Times New Roman" w:hAnsi="Times New Roman" w:cs="Times New Roman"/>
          <w:sz w:val="24"/>
          <w:szCs w:val="24"/>
        </w:rPr>
        <w:t>tsuse kehtetuks tunnistamine on ette nähtud olukordades, kus ilmneb asjaolu, mille korral taotlust ei oleks rahuldatud, toetuse saaja taotletud muudatusi ei rahuldata ja projekti ei saa esialgsel kujul ellu viia või toetuse saaja soovib toetuse kasutamisest loobuda. See kaitseb toetuse andja huve ning tagab, et riigi rahalis</w:t>
      </w:r>
      <w:r w:rsidR="00DC7B14">
        <w:rPr>
          <w:rFonts w:ascii="Times New Roman" w:hAnsi="Times New Roman" w:cs="Times New Roman"/>
          <w:sz w:val="24"/>
          <w:szCs w:val="24"/>
        </w:rPr>
        <w:t>i</w:t>
      </w:r>
      <w:r w:rsidRPr="00244AE6">
        <w:rPr>
          <w:rFonts w:ascii="Times New Roman" w:hAnsi="Times New Roman" w:cs="Times New Roman"/>
          <w:sz w:val="24"/>
          <w:szCs w:val="24"/>
        </w:rPr>
        <w:t xml:space="preserve"> vahend</w:t>
      </w:r>
      <w:r w:rsidR="00DC7B14">
        <w:rPr>
          <w:rFonts w:ascii="Times New Roman" w:hAnsi="Times New Roman" w:cs="Times New Roman"/>
          <w:sz w:val="24"/>
          <w:szCs w:val="24"/>
        </w:rPr>
        <w:t>e</w:t>
      </w:r>
      <w:r w:rsidRPr="00244AE6">
        <w:rPr>
          <w:rFonts w:ascii="Times New Roman" w:hAnsi="Times New Roman" w:cs="Times New Roman"/>
          <w:sz w:val="24"/>
          <w:szCs w:val="24"/>
        </w:rPr>
        <w:t>id ei kulutata eesmärgipäratult.</w:t>
      </w:r>
    </w:p>
    <w:p w14:paraId="482A37DA" w14:textId="314B00B2" w:rsidR="00A1515F" w:rsidRPr="00A1515F" w:rsidRDefault="00244AE6" w:rsidP="00A1515F">
      <w:pPr>
        <w:tabs>
          <w:tab w:val="left" w:pos="541"/>
          <w:tab w:val="left" w:pos="2799"/>
        </w:tabs>
        <w:spacing w:line="240" w:lineRule="auto"/>
        <w:jc w:val="both"/>
        <w:rPr>
          <w:rFonts w:ascii="Times New Roman" w:hAnsi="Times New Roman" w:cs="Times New Roman"/>
          <w:sz w:val="24"/>
          <w:szCs w:val="24"/>
        </w:rPr>
      </w:pPr>
      <w:r w:rsidRPr="00244AE6">
        <w:rPr>
          <w:rFonts w:ascii="Times New Roman" w:hAnsi="Times New Roman" w:cs="Times New Roman"/>
          <w:sz w:val="24"/>
          <w:szCs w:val="24"/>
        </w:rPr>
        <w:t>Kohustus tagastada toetus 30 kalendripäeva jooksul pärast otsuse kehtetuks tunnistamist loob selged reeglid finantskohustuste täitmiseks ja tagab toetuse eesmärgipärase kasutamise.</w:t>
      </w:r>
    </w:p>
    <w:p w14:paraId="79C66162" w14:textId="1AE6BEF0" w:rsidR="00356100" w:rsidRPr="00A1515F" w:rsidRDefault="00A1515F" w:rsidP="00A1515F">
      <w:pPr>
        <w:tabs>
          <w:tab w:val="left" w:pos="541"/>
          <w:tab w:val="left" w:pos="2799"/>
        </w:tabs>
        <w:spacing w:line="240" w:lineRule="auto"/>
        <w:jc w:val="both"/>
        <w:rPr>
          <w:rFonts w:ascii="Times New Roman" w:hAnsi="Times New Roman" w:cs="Times New Roman"/>
          <w:sz w:val="24"/>
          <w:szCs w:val="24"/>
        </w:rPr>
      </w:pPr>
      <w:r w:rsidRPr="00A1515F">
        <w:rPr>
          <w:rFonts w:ascii="Times New Roman" w:hAnsi="Times New Roman" w:cs="Times New Roman"/>
          <w:sz w:val="24"/>
          <w:szCs w:val="24"/>
        </w:rPr>
        <w:lastRenderedPageBreak/>
        <w:t xml:space="preserve">Kokkuvõttes loob </w:t>
      </w:r>
      <w:r w:rsidR="00DC7B14">
        <w:rPr>
          <w:rFonts w:ascii="Times New Roman" w:hAnsi="Times New Roman" w:cs="Times New Roman"/>
          <w:sz w:val="24"/>
          <w:szCs w:val="24"/>
        </w:rPr>
        <w:t>§</w:t>
      </w:r>
      <w:r w:rsidRPr="00A1515F">
        <w:rPr>
          <w:rFonts w:ascii="Times New Roman" w:hAnsi="Times New Roman" w:cs="Times New Roman"/>
          <w:sz w:val="24"/>
          <w:szCs w:val="24"/>
        </w:rPr>
        <w:t xml:space="preserve"> 18 selge ja õiguspärase raamistiku, mis võimaldab põhjendatud muudatusi projektis, tagab otsuste läbipaistvuse ja tõhususe ning kaitseb projekti tulemusi ja riigi vahendite korrektset kasutamist.</w:t>
      </w:r>
    </w:p>
    <w:p w14:paraId="6EBB8702" w14:textId="2DE638E6" w:rsidR="002A584B" w:rsidRDefault="00EC1C79" w:rsidP="00EC1C79">
      <w:pPr>
        <w:tabs>
          <w:tab w:val="left" w:pos="541"/>
          <w:tab w:val="left" w:pos="2799"/>
        </w:tabs>
        <w:spacing w:line="240" w:lineRule="auto"/>
        <w:jc w:val="both"/>
        <w:rPr>
          <w:rFonts w:ascii="Times New Roman" w:hAnsi="Times New Roman" w:cs="Times New Roman"/>
          <w:bCs/>
          <w:sz w:val="24"/>
          <w:szCs w:val="24"/>
        </w:rPr>
      </w:pPr>
      <w:r>
        <w:rPr>
          <w:rFonts w:ascii="Times New Roman" w:hAnsi="Times New Roman" w:cs="Times New Roman"/>
          <w:b/>
          <w:sz w:val="24"/>
          <w:szCs w:val="24"/>
        </w:rPr>
        <w:t>Paragrahv</w:t>
      </w:r>
      <w:r w:rsidRPr="00EC1C79">
        <w:rPr>
          <w:rFonts w:ascii="Times New Roman" w:hAnsi="Times New Roman" w:cs="Times New Roman"/>
          <w:bCs/>
          <w:sz w:val="24"/>
          <w:szCs w:val="24"/>
        </w:rPr>
        <w:t xml:space="preserve"> </w:t>
      </w:r>
      <w:r w:rsidRPr="00EC1C79">
        <w:rPr>
          <w:rFonts w:ascii="Times New Roman" w:hAnsi="Times New Roman" w:cs="Times New Roman"/>
          <w:b/>
          <w:sz w:val="24"/>
          <w:szCs w:val="24"/>
        </w:rPr>
        <w:t>19</w:t>
      </w:r>
      <w:r w:rsidRPr="00EC1C79">
        <w:rPr>
          <w:rFonts w:ascii="Times New Roman" w:hAnsi="Times New Roman" w:cs="Times New Roman"/>
          <w:bCs/>
          <w:sz w:val="24"/>
          <w:szCs w:val="24"/>
        </w:rPr>
        <w:t xml:space="preserve"> sätestab toetuse saaja teavituskohustuse, mille eesmärk on tagada toetuse kasutamise läbipaistvus ning suurendada </w:t>
      </w:r>
      <w:r>
        <w:rPr>
          <w:rFonts w:ascii="Times New Roman" w:hAnsi="Times New Roman" w:cs="Times New Roman"/>
          <w:bCs/>
          <w:sz w:val="24"/>
          <w:szCs w:val="24"/>
        </w:rPr>
        <w:t xml:space="preserve">laiema avalikkuse </w:t>
      </w:r>
      <w:r w:rsidRPr="00EC1C79">
        <w:rPr>
          <w:rFonts w:ascii="Times New Roman" w:hAnsi="Times New Roman" w:cs="Times New Roman"/>
          <w:bCs/>
          <w:sz w:val="24"/>
          <w:szCs w:val="24"/>
        </w:rPr>
        <w:t xml:space="preserve">teadlikkust projekti eesmärkidest, tegevustest ja </w:t>
      </w:r>
      <w:r>
        <w:rPr>
          <w:rFonts w:ascii="Times New Roman" w:hAnsi="Times New Roman" w:cs="Times New Roman"/>
          <w:bCs/>
          <w:sz w:val="24"/>
          <w:szCs w:val="24"/>
        </w:rPr>
        <w:t xml:space="preserve">planeeritud </w:t>
      </w:r>
      <w:r w:rsidRPr="00EC1C79">
        <w:rPr>
          <w:rFonts w:ascii="Times New Roman" w:hAnsi="Times New Roman" w:cs="Times New Roman"/>
          <w:bCs/>
          <w:sz w:val="24"/>
          <w:szCs w:val="24"/>
        </w:rPr>
        <w:t>tulemustest. Nõuete kohaselt peab toetuse saaja avalikustama teabe toetuse ja projekti kohta seotud infokanalites</w:t>
      </w:r>
      <w:r w:rsidR="00C64387">
        <w:rPr>
          <w:rFonts w:ascii="Times New Roman" w:hAnsi="Times New Roman" w:cs="Times New Roman"/>
          <w:bCs/>
          <w:sz w:val="24"/>
          <w:szCs w:val="24"/>
        </w:rPr>
        <w:t xml:space="preserve"> ning</w:t>
      </w:r>
      <w:r w:rsidRPr="00EC1C79">
        <w:rPr>
          <w:rFonts w:ascii="Times New Roman" w:hAnsi="Times New Roman" w:cs="Times New Roman"/>
          <w:bCs/>
          <w:sz w:val="24"/>
          <w:szCs w:val="24"/>
        </w:rPr>
        <w:t xml:space="preserve"> viitama toetuse andjale ja Siseministeeriumile</w:t>
      </w:r>
      <w:r w:rsidR="00117CEC">
        <w:rPr>
          <w:rFonts w:ascii="Times New Roman" w:hAnsi="Times New Roman" w:cs="Times New Roman"/>
          <w:bCs/>
          <w:sz w:val="24"/>
          <w:szCs w:val="24"/>
        </w:rPr>
        <w:t xml:space="preserve"> nii suuliselt kui kirjalikult</w:t>
      </w:r>
      <w:r w:rsidRPr="00EC1C79">
        <w:rPr>
          <w:rFonts w:ascii="Times New Roman" w:hAnsi="Times New Roman" w:cs="Times New Roman"/>
          <w:bCs/>
          <w:sz w:val="24"/>
          <w:szCs w:val="24"/>
        </w:rPr>
        <w:t xml:space="preserve">. </w:t>
      </w:r>
      <w:r>
        <w:rPr>
          <w:rFonts w:ascii="Times New Roman" w:hAnsi="Times New Roman" w:cs="Times New Roman"/>
          <w:bCs/>
          <w:sz w:val="24"/>
          <w:szCs w:val="24"/>
        </w:rPr>
        <w:t xml:space="preserve">Toetuse andja ametlikud logod on leitavad </w:t>
      </w:r>
      <w:proofErr w:type="spellStart"/>
      <w:r>
        <w:rPr>
          <w:rFonts w:ascii="Times New Roman" w:hAnsi="Times New Roman" w:cs="Times New Roman"/>
          <w:bCs/>
          <w:sz w:val="24"/>
          <w:szCs w:val="24"/>
        </w:rPr>
        <w:t>KÜSKi</w:t>
      </w:r>
      <w:proofErr w:type="spellEnd"/>
      <w:r>
        <w:rPr>
          <w:rFonts w:ascii="Times New Roman" w:hAnsi="Times New Roman" w:cs="Times New Roman"/>
          <w:bCs/>
          <w:sz w:val="24"/>
          <w:szCs w:val="24"/>
        </w:rPr>
        <w:t xml:space="preserve"> kodulehel aadressil: </w:t>
      </w:r>
      <w:hyperlink r:id="rId9" w:history="1">
        <w:r w:rsidRPr="00ED02E6">
          <w:rPr>
            <w:rStyle w:val="Hyperlink"/>
            <w:rFonts w:ascii="Times New Roman" w:hAnsi="Times New Roman"/>
            <w:bCs/>
            <w:sz w:val="24"/>
            <w:szCs w:val="24"/>
          </w:rPr>
          <w:t>https://kysk.ee/taotlejale/</w:t>
        </w:r>
      </w:hyperlink>
      <w:r>
        <w:rPr>
          <w:rFonts w:ascii="Times New Roman" w:hAnsi="Times New Roman" w:cs="Times New Roman"/>
          <w:bCs/>
          <w:sz w:val="24"/>
          <w:szCs w:val="24"/>
        </w:rPr>
        <w:t xml:space="preserve">. Siseministeeriumi ametlikud logod on leitavad aadressil: </w:t>
      </w:r>
      <w:hyperlink r:id="rId10" w:history="1">
        <w:r w:rsidRPr="00ED02E6">
          <w:rPr>
            <w:rStyle w:val="Hyperlink"/>
            <w:rFonts w:ascii="Times New Roman" w:hAnsi="Times New Roman"/>
            <w:bCs/>
            <w:sz w:val="24"/>
            <w:szCs w:val="24"/>
          </w:rPr>
          <w:t>https://riigikantselei.ee/valitsuslogo</w:t>
        </w:r>
      </w:hyperlink>
      <w:r>
        <w:rPr>
          <w:rFonts w:ascii="Times New Roman" w:hAnsi="Times New Roman" w:cs="Times New Roman"/>
          <w:bCs/>
          <w:sz w:val="24"/>
          <w:szCs w:val="24"/>
        </w:rPr>
        <w:t xml:space="preserve">. </w:t>
      </w:r>
    </w:p>
    <w:p w14:paraId="684BFAC0" w14:textId="741A0033" w:rsidR="002A584B" w:rsidRDefault="002A584B" w:rsidP="002A584B">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Paragrahviga</w:t>
      </w:r>
      <w:r w:rsidRPr="00431EFD">
        <w:rPr>
          <w:rFonts w:ascii="Times New Roman" w:hAnsi="Times New Roman" w:cs="Times New Roman"/>
          <w:b/>
          <w:sz w:val="24"/>
          <w:szCs w:val="24"/>
        </w:rPr>
        <w:t xml:space="preserve"> </w:t>
      </w:r>
      <w:r>
        <w:rPr>
          <w:rFonts w:ascii="Times New Roman" w:hAnsi="Times New Roman" w:cs="Times New Roman"/>
          <w:b/>
          <w:sz w:val="24"/>
          <w:szCs w:val="24"/>
        </w:rPr>
        <w:t xml:space="preserve">20 </w:t>
      </w:r>
      <w:r>
        <w:rPr>
          <w:rFonts w:ascii="Times New Roman" w:hAnsi="Times New Roman" w:cs="Times New Roman"/>
          <w:bCs/>
          <w:sz w:val="24"/>
          <w:szCs w:val="24"/>
        </w:rPr>
        <w:t>sätestatakse toetuse kasutamisega seotud aruandluskohustus</w:t>
      </w:r>
      <w:r w:rsidR="00DC7B14">
        <w:rPr>
          <w:rFonts w:ascii="Times New Roman" w:hAnsi="Times New Roman" w:cs="Times New Roman"/>
          <w:bCs/>
          <w:sz w:val="24"/>
          <w:szCs w:val="24"/>
        </w:rPr>
        <w:t xml:space="preserve"> ja sellega seotud</w:t>
      </w:r>
      <w:r>
        <w:rPr>
          <w:rFonts w:ascii="Times New Roman" w:hAnsi="Times New Roman" w:cs="Times New Roman"/>
          <w:bCs/>
          <w:sz w:val="24"/>
          <w:szCs w:val="24"/>
        </w:rPr>
        <w:t xml:space="preserve"> nõuded,</w:t>
      </w:r>
      <w:r w:rsidRPr="009433F1">
        <w:rPr>
          <w:rFonts w:ascii="Times New Roman" w:hAnsi="Times New Roman" w:cs="Times New Roman"/>
          <w:bCs/>
          <w:sz w:val="24"/>
          <w:szCs w:val="24"/>
        </w:rPr>
        <w:t xml:space="preserve"> tähtajad, aruannete kontrollimise kord ja võimalikud tagajärjed, kui aruandlus või projektitegevused ei vasta nõuetele.</w:t>
      </w:r>
    </w:p>
    <w:p w14:paraId="45DF9302" w14:textId="77777777" w:rsidR="002A584B" w:rsidRDefault="002A584B" w:rsidP="002A584B">
      <w:pPr>
        <w:spacing w:after="0" w:line="240" w:lineRule="auto"/>
        <w:jc w:val="both"/>
        <w:rPr>
          <w:rFonts w:ascii="Times New Roman" w:hAnsi="Times New Roman" w:cs="Times New Roman"/>
          <w:bCs/>
          <w:sz w:val="24"/>
          <w:szCs w:val="24"/>
        </w:rPr>
      </w:pPr>
    </w:p>
    <w:p w14:paraId="2D1785D9" w14:textId="244F67BA" w:rsidR="002A584B" w:rsidRPr="009433F1" w:rsidRDefault="002A584B" w:rsidP="002A584B">
      <w:pPr>
        <w:spacing w:after="0" w:line="240" w:lineRule="auto"/>
        <w:jc w:val="both"/>
        <w:rPr>
          <w:rFonts w:ascii="Times New Roman" w:hAnsi="Times New Roman" w:cs="Times New Roman"/>
          <w:sz w:val="24"/>
          <w:szCs w:val="24"/>
        </w:rPr>
      </w:pPr>
      <w:r w:rsidRPr="009433F1">
        <w:rPr>
          <w:rFonts w:ascii="Times New Roman" w:hAnsi="Times New Roman" w:cs="Times New Roman"/>
          <w:bCs/>
          <w:sz w:val="24"/>
          <w:szCs w:val="24"/>
        </w:rPr>
        <w:t>Toetuse saaja kohustub esitama aruande</w:t>
      </w:r>
      <w:r>
        <w:rPr>
          <w:rFonts w:ascii="Times New Roman" w:hAnsi="Times New Roman" w:cs="Times New Roman"/>
          <w:bCs/>
          <w:sz w:val="24"/>
          <w:szCs w:val="24"/>
        </w:rPr>
        <w:t xml:space="preserve"> toetuse rahuldamise otsuses määratud tähtajaks</w:t>
      </w:r>
      <w:r w:rsidRPr="009433F1">
        <w:rPr>
          <w:rFonts w:ascii="Times New Roman" w:hAnsi="Times New Roman" w:cs="Times New Roman"/>
          <w:bCs/>
          <w:sz w:val="24"/>
          <w:szCs w:val="24"/>
        </w:rPr>
        <w:t>.</w:t>
      </w:r>
      <w:r>
        <w:rPr>
          <w:rFonts w:ascii="Times New Roman" w:hAnsi="Times New Roman" w:cs="Times New Roman"/>
          <w:bCs/>
          <w:sz w:val="24"/>
          <w:szCs w:val="24"/>
        </w:rPr>
        <w:t xml:space="preserve"> Aruanne</w:t>
      </w:r>
      <w:r w:rsidRPr="009433F1">
        <w:rPr>
          <w:rFonts w:ascii="Times New Roman" w:hAnsi="Times New Roman" w:cs="Times New Roman"/>
          <w:bCs/>
          <w:sz w:val="24"/>
          <w:szCs w:val="24"/>
        </w:rPr>
        <w:t xml:space="preserve"> võimalda</w:t>
      </w:r>
      <w:r>
        <w:rPr>
          <w:rFonts w:ascii="Times New Roman" w:hAnsi="Times New Roman" w:cs="Times New Roman"/>
          <w:bCs/>
          <w:sz w:val="24"/>
          <w:szCs w:val="24"/>
        </w:rPr>
        <w:t>b</w:t>
      </w:r>
      <w:r w:rsidRPr="009433F1">
        <w:rPr>
          <w:rFonts w:ascii="Times New Roman" w:hAnsi="Times New Roman" w:cs="Times New Roman"/>
          <w:bCs/>
          <w:sz w:val="24"/>
          <w:szCs w:val="24"/>
        </w:rPr>
        <w:t xml:space="preserve"> toetuse andjal hinnata, kuidas projekti tegevused ja eesmärgid on </w:t>
      </w:r>
      <w:r>
        <w:rPr>
          <w:rFonts w:ascii="Times New Roman" w:hAnsi="Times New Roman" w:cs="Times New Roman"/>
          <w:bCs/>
          <w:sz w:val="24"/>
          <w:szCs w:val="24"/>
        </w:rPr>
        <w:t xml:space="preserve">projekti kestel </w:t>
      </w:r>
      <w:r w:rsidRPr="009433F1">
        <w:rPr>
          <w:rFonts w:ascii="Times New Roman" w:hAnsi="Times New Roman" w:cs="Times New Roman"/>
          <w:bCs/>
          <w:sz w:val="24"/>
          <w:szCs w:val="24"/>
        </w:rPr>
        <w:t>ellu viidud</w:t>
      </w:r>
      <w:r>
        <w:rPr>
          <w:rFonts w:ascii="Times New Roman" w:hAnsi="Times New Roman" w:cs="Times New Roman"/>
          <w:bCs/>
          <w:sz w:val="24"/>
          <w:szCs w:val="24"/>
        </w:rPr>
        <w:t>,</w:t>
      </w:r>
      <w:r>
        <w:rPr>
          <w:rFonts w:ascii="Times New Roman" w:hAnsi="Times New Roman" w:cs="Times New Roman"/>
          <w:sz w:val="24"/>
          <w:szCs w:val="24"/>
        </w:rPr>
        <w:t xml:space="preserve"> ning</w:t>
      </w:r>
      <w:r w:rsidRPr="009433F1">
        <w:rPr>
          <w:rFonts w:ascii="Times New Roman" w:hAnsi="Times New Roman" w:cs="Times New Roman"/>
          <w:sz w:val="24"/>
          <w:szCs w:val="24"/>
        </w:rPr>
        <w:t xml:space="preserve"> tuvastada võimalikke kõrvalekaldeid. </w:t>
      </w:r>
      <w:r w:rsidR="00C64387">
        <w:rPr>
          <w:rFonts w:ascii="Times New Roman" w:hAnsi="Times New Roman" w:cs="Times New Roman"/>
          <w:sz w:val="24"/>
          <w:szCs w:val="24"/>
        </w:rPr>
        <w:t>Aruanne</w:t>
      </w:r>
      <w:r w:rsidRPr="009433F1">
        <w:rPr>
          <w:rFonts w:ascii="Times New Roman" w:hAnsi="Times New Roman" w:cs="Times New Roman"/>
          <w:sz w:val="24"/>
          <w:szCs w:val="24"/>
        </w:rPr>
        <w:t xml:space="preserve"> </w:t>
      </w:r>
      <w:r w:rsidR="00C64387">
        <w:rPr>
          <w:rFonts w:ascii="Times New Roman" w:hAnsi="Times New Roman" w:cs="Times New Roman"/>
          <w:sz w:val="24"/>
          <w:szCs w:val="24"/>
        </w:rPr>
        <w:t>peab andma</w:t>
      </w:r>
      <w:r w:rsidRPr="009433F1">
        <w:rPr>
          <w:rFonts w:ascii="Times New Roman" w:hAnsi="Times New Roman" w:cs="Times New Roman"/>
          <w:sz w:val="24"/>
          <w:szCs w:val="24"/>
        </w:rPr>
        <w:t xml:space="preserve"> </w:t>
      </w:r>
      <w:r w:rsidR="00915FFF">
        <w:rPr>
          <w:rFonts w:ascii="Times New Roman" w:hAnsi="Times New Roman" w:cs="Times New Roman"/>
          <w:sz w:val="24"/>
          <w:szCs w:val="24"/>
        </w:rPr>
        <w:t>toetuse andjale</w:t>
      </w:r>
      <w:r w:rsidRPr="009433F1">
        <w:rPr>
          <w:rFonts w:ascii="Times New Roman" w:hAnsi="Times New Roman" w:cs="Times New Roman"/>
          <w:sz w:val="24"/>
          <w:szCs w:val="24"/>
        </w:rPr>
        <w:t xml:space="preserve"> ülevaate </w:t>
      </w:r>
      <w:r>
        <w:rPr>
          <w:rFonts w:ascii="Times New Roman" w:hAnsi="Times New Roman" w:cs="Times New Roman"/>
          <w:sz w:val="24"/>
          <w:szCs w:val="24"/>
        </w:rPr>
        <w:t>kavandatud</w:t>
      </w:r>
      <w:r w:rsidRPr="009433F1">
        <w:rPr>
          <w:rFonts w:ascii="Times New Roman" w:hAnsi="Times New Roman" w:cs="Times New Roman"/>
          <w:sz w:val="24"/>
          <w:szCs w:val="24"/>
        </w:rPr>
        <w:t xml:space="preserve"> tegevuste üldisest tulemuslikkusest</w:t>
      </w:r>
      <w:r w:rsidR="00915FFF">
        <w:rPr>
          <w:rFonts w:ascii="Times New Roman" w:hAnsi="Times New Roman" w:cs="Times New Roman"/>
          <w:sz w:val="24"/>
          <w:szCs w:val="24"/>
        </w:rPr>
        <w:t xml:space="preserve">, </w:t>
      </w:r>
      <w:r>
        <w:rPr>
          <w:rFonts w:ascii="Times New Roman" w:hAnsi="Times New Roman" w:cs="Times New Roman"/>
          <w:sz w:val="24"/>
          <w:szCs w:val="24"/>
        </w:rPr>
        <w:t>nende</w:t>
      </w:r>
      <w:r w:rsidRPr="009433F1">
        <w:rPr>
          <w:rFonts w:ascii="Times New Roman" w:hAnsi="Times New Roman" w:cs="Times New Roman"/>
          <w:sz w:val="24"/>
          <w:szCs w:val="24"/>
        </w:rPr>
        <w:t xml:space="preserve"> mõjust</w:t>
      </w:r>
      <w:r w:rsidR="00915FFF">
        <w:rPr>
          <w:rFonts w:ascii="Times New Roman" w:hAnsi="Times New Roman" w:cs="Times New Roman"/>
          <w:sz w:val="24"/>
          <w:szCs w:val="24"/>
        </w:rPr>
        <w:t xml:space="preserve"> ja tegevuste jätkusuutlikkusest</w:t>
      </w:r>
      <w:r w:rsidRPr="009433F1">
        <w:rPr>
          <w:rFonts w:ascii="Times New Roman" w:hAnsi="Times New Roman" w:cs="Times New Roman"/>
          <w:sz w:val="24"/>
          <w:szCs w:val="24"/>
        </w:rPr>
        <w:t xml:space="preserve">. </w:t>
      </w:r>
      <w:r>
        <w:rPr>
          <w:rFonts w:ascii="Times New Roman" w:hAnsi="Times New Roman" w:cs="Times New Roman"/>
          <w:sz w:val="24"/>
          <w:szCs w:val="24"/>
        </w:rPr>
        <w:t>Taoline järelevalve</w:t>
      </w:r>
      <w:r w:rsidRPr="009433F1">
        <w:rPr>
          <w:rFonts w:ascii="Times New Roman" w:hAnsi="Times New Roman" w:cs="Times New Roman"/>
          <w:sz w:val="24"/>
          <w:szCs w:val="24"/>
        </w:rPr>
        <w:t xml:space="preserve"> suurendab läbipaistvust ja aitab tagada avalike vahendite tõhusa kasutamise. </w:t>
      </w:r>
      <w:r>
        <w:rPr>
          <w:rFonts w:ascii="Times New Roman" w:hAnsi="Times New Roman" w:cs="Times New Roman"/>
          <w:sz w:val="24"/>
          <w:szCs w:val="24"/>
        </w:rPr>
        <w:t>Aruande</w:t>
      </w:r>
      <w:r w:rsidRPr="009433F1">
        <w:rPr>
          <w:rFonts w:ascii="Times New Roman" w:hAnsi="Times New Roman" w:cs="Times New Roman"/>
          <w:sz w:val="24"/>
          <w:szCs w:val="24"/>
        </w:rPr>
        <w:t xml:space="preserve"> eesmärk on tagada, et tegevused on ellu viidud tulemuslikult, toetuse vahend</w:t>
      </w:r>
      <w:r>
        <w:rPr>
          <w:rFonts w:ascii="Times New Roman" w:hAnsi="Times New Roman" w:cs="Times New Roman"/>
          <w:sz w:val="24"/>
          <w:szCs w:val="24"/>
        </w:rPr>
        <w:t>e</w:t>
      </w:r>
      <w:r w:rsidRPr="009433F1">
        <w:rPr>
          <w:rFonts w:ascii="Times New Roman" w:hAnsi="Times New Roman" w:cs="Times New Roman"/>
          <w:sz w:val="24"/>
          <w:szCs w:val="24"/>
        </w:rPr>
        <w:t xml:space="preserve">id on kasutatud </w:t>
      </w:r>
      <w:r>
        <w:rPr>
          <w:rFonts w:ascii="Times New Roman" w:hAnsi="Times New Roman" w:cs="Times New Roman"/>
          <w:sz w:val="24"/>
          <w:szCs w:val="24"/>
        </w:rPr>
        <w:t>eesmärgipäraselt</w:t>
      </w:r>
      <w:r w:rsidRPr="009433F1">
        <w:rPr>
          <w:rFonts w:ascii="Times New Roman" w:hAnsi="Times New Roman" w:cs="Times New Roman"/>
          <w:sz w:val="24"/>
          <w:szCs w:val="24"/>
        </w:rPr>
        <w:t xml:space="preserve"> ja kõik tegevused vastavad </w:t>
      </w:r>
      <w:r>
        <w:rPr>
          <w:rFonts w:ascii="Times New Roman" w:hAnsi="Times New Roman" w:cs="Times New Roman"/>
          <w:sz w:val="24"/>
          <w:szCs w:val="24"/>
        </w:rPr>
        <w:t>tegevus- ja</w:t>
      </w:r>
      <w:r w:rsidRPr="009433F1">
        <w:rPr>
          <w:rFonts w:ascii="Times New Roman" w:hAnsi="Times New Roman" w:cs="Times New Roman"/>
          <w:sz w:val="24"/>
          <w:szCs w:val="24"/>
        </w:rPr>
        <w:t xml:space="preserve"> ajakavale.</w:t>
      </w:r>
    </w:p>
    <w:p w14:paraId="7A76B2AA" w14:textId="77777777" w:rsidR="002A584B" w:rsidRPr="00B85E58" w:rsidRDefault="002A584B" w:rsidP="002A584B">
      <w:pPr>
        <w:spacing w:after="0" w:line="240" w:lineRule="auto"/>
        <w:jc w:val="both"/>
        <w:rPr>
          <w:rFonts w:ascii="Times New Roman" w:hAnsi="Times New Roman" w:cs="Times New Roman"/>
          <w:sz w:val="24"/>
          <w:szCs w:val="24"/>
          <w:highlight w:val="yellow"/>
        </w:rPr>
      </w:pPr>
    </w:p>
    <w:p w14:paraId="36B125FC" w14:textId="6CA0196E" w:rsidR="002A584B" w:rsidRDefault="002A584B" w:rsidP="002A584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Pr="009433F1">
        <w:rPr>
          <w:rFonts w:ascii="Times New Roman" w:hAnsi="Times New Roman" w:cs="Times New Roman"/>
          <w:bCs/>
          <w:sz w:val="24"/>
          <w:szCs w:val="24"/>
        </w:rPr>
        <w:t xml:space="preserve">ruanded </w:t>
      </w:r>
      <w:r>
        <w:rPr>
          <w:rFonts w:ascii="Times New Roman" w:hAnsi="Times New Roman" w:cs="Times New Roman"/>
          <w:bCs/>
          <w:sz w:val="24"/>
          <w:szCs w:val="24"/>
        </w:rPr>
        <w:t>peab digitaalselt</w:t>
      </w:r>
      <w:r w:rsidRPr="009433F1">
        <w:rPr>
          <w:rFonts w:ascii="Times New Roman" w:hAnsi="Times New Roman" w:cs="Times New Roman"/>
          <w:bCs/>
          <w:sz w:val="24"/>
          <w:szCs w:val="24"/>
        </w:rPr>
        <w:t xml:space="preserve"> allkirjasta</w:t>
      </w:r>
      <w:r>
        <w:rPr>
          <w:rFonts w:ascii="Times New Roman" w:hAnsi="Times New Roman" w:cs="Times New Roman"/>
          <w:bCs/>
          <w:sz w:val="24"/>
          <w:szCs w:val="24"/>
        </w:rPr>
        <w:t>m</w:t>
      </w:r>
      <w:r w:rsidRPr="009433F1">
        <w:rPr>
          <w:rFonts w:ascii="Times New Roman" w:hAnsi="Times New Roman" w:cs="Times New Roman"/>
          <w:bCs/>
          <w:sz w:val="24"/>
          <w:szCs w:val="24"/>
        </w:rPr>
        <w:t>a esindusõiguslik isik</w:t>
      </w:r>
      <w:r>
        <w:rPr>
          <w:rFonts w:ascii="Times New Roman" w:hAnsi="Times New Roman" w:cs="Times New Roman"/>
          <w:bCs/>
          <w:sz w:val="24"/>
          <w:szCs w:val="24"/>
        </w:rPr>
        <w:t xml:space="preserve"> ja</w:t>
      </w:r>
      <w:r w:rsidRPr="009433F1">
        <w:rPr>
          <w:rFonts w:ascii="Times New Roman" w:hAnsi="Times New Roman" w:cs="Times New Roman"/>
          <w:bCs/>
          <w:sz w:val="24"/>
          <w:szCs w:val="24"/>
        </w:rPr>
        <w:t xml:space="preserve"> </w:t>
      </w:r>
      <w:r>
        <w:rPr>
          <w:rFonts w:ascii="Times New Roman" w:hAnsi="Times New Roman" w:cs="Times New Roman"/>
          <w:bCs/>
          <w:sz w:val="24"/>
          <w:szCs w:val="24"/>
        </w:rPr>
        <w:t>aruannete koostamiseks</w:t>
      </w:r>
      <w:r w:rsidRPr="009D75D5">
        <w:rPr>
          <w:rFonts w:ascii="Times New Roman" w:hAnsi="Times New Roman" w:cs="Times New Roman"/>
          <w:bCs/>
          <w:sz w:val="24"/>
          <w:szCs w:val="24"/>
        </w:rPr>
        <w:t xml:space="preserve"> </w:t>
      </w:r>
      <w:r>
        <w:rPr>
          <w:rFonts w:ascii="Times New Roman" w:hAnsi="Times New Roman" w:cs="Times New Roman"/>
          <w:bCs/>
          <w:sz w:val="24"/>
          <w:szCs w:val="24"/>
        </w:rPr>
        <w:t>tuleb kasutada TMS-</w:t>
      </w:r>
      <w:proofErr w:type="spellStart"/>
      <w:r>
        <w:rPr>
          <w:rFonts w:ascii="Times New Roman" w:hAnsi="Times New Roman" w:cs="Times New Roman"/>
          <w:bCs/>
          <w:sz w:val="24"/>
          <w:szCs w:val="24"/>
        </w:rPr>
        <w:t>is</w:t>
      </w:r>
      <w:proofErr w:type="spellEnd"/>
      <w:r w:rsidRPr="009D75D5">
        <w:rPr>
          <w:rFonts w:ascii="Times New Roman" w:hAnsi="Times New Roman" w:cs="Times New Roman"/>
          <w:bCs/>
          <w:sz w:val="24"/>
          <w:szCs w:val="24"/>
        </w:rPr>
        <w:t xml:space="preserve"> olevaid aruandevorme.</w:t>
      </w:r>
      <w:r>
        <w:rPr>
          <w:rFonts w:ascii="Times New Roman" w:hAnsi="Times New Roman" w:cs="Times New Roman"/>
          <w:bCs/>
          <w:sz w:val="24"/>
          <w:szCs w:val="24"/>
        </w:rPr>
        <w:t xml:space="preserve"> </w:t>
      </w:r>
      <w:r w:rsidRPr="009433F1">
        <w:rPr>
          <w:rFonts w:ascii="Times New Roman" w:hAnsi="Times New Roman" w:cs="Times New Roman"/>
          <w:bCs/>
          <w:sz w:val="24"/>
          <w:szCs w:val="24"/>
        </w:rPr>
        <w:t>Kui aruande kontrollimisel ilmnevad puudused (n</w:t>
      </w:r>
      <w:r>
        <w:rPr>
          <w:rFonts w:ascii="Times New Roman" w:hAnsi="Times New Roman" w:cs="Times New Roman"/>
          <w:bCs/>
          <w:sz w:val="24"/>
          <w:szCs w:val="24"/>
        </w:rPr>
        <w:t>äiteks</w:t>
      </w:r>
      <w:r w:rsidRPr="009433F1">
        <w:rPr>
          <w:rFonts w:ascii="Times New Roman" w:hAnsi="Times New Roman" w:cs="Times New Roman"/>
          <w:bCs/>
          <w:sz w:val="24"/>
          <w:szCs w:val="24"/>
        </w:rPr>
        <w:t xml:space="preserve"> ebatäpsused, lisadokumentide puudumine), on toetuse andjal õigus teha ettepanek nende kõrvaldamiseks.</w:t>
      </w:r>
    </w:p>
    <w:p w14:paraId="450B02B2" w14:textId="77777777" w:rsidR="002A584B" w:rsidRDefault="002A584B" w:rsidP="002A584B">
      <w:pPr>
        <w:spacing w:after="0" w:line="240" w:lineRule="auto"/>
        <w:jc w:val="both"/>
        <w:rPr>
          <w:rFonts w:ascii="Times New Roman" w:hAnsi="Times New Roman" w:cs="Times New Roman"/>
          <w:bCs/>
          <w:sz w:val="24"/>
          <w:szCs w:val="24"/>
        </w:rPr>
      </w:pPr>
    </w:p>
    <w:p w14:paraId="2F9F9AB8" w14:textId="04B0132B" w:rsidR="002A584B" w:rsidRPr="002A584B" w:rsidRDefault="002A584B" w:rsidP="002A584B">
      <w:pPr>
        <w:spacing w:line="240" w:lineRule="auto"/>
        <w:jc w:val="both"/>
        <w:rPr>
          <w:rFonts w:ascii="Times New Roman" w:hAnsi="Times New Roman" w:cs="Times New Roman"/>
          <w:sz w:val="24"/>
          <w:szCs w:val="24"/>
        </w:rPr>
      </w:pPr>
      <w:r w:rsidRPr="009433F1">
        <w:rPr>
          <w:rFonts w:ascii="Times New Roman" w:hAnsi="Times New Roman" w:cs="Times New Roman"/>
          <w:sz w:val="24"/>
          <w:szCs w:val="24"/>
        </w:rPr>
        <w:t xml:space="preserve">Kui toetuse saaja aruandluses või toetuse kasutamisega seotud dokumentides on esitatud ebaõigeid või puudulikke andmeid või kui projekti tegevusi ei ole </w:t>
      </w:r>
      <w:r>
        <w:rPr>
          <w:rFonts w:ascii="Times New Roman" w:hAnsi="Times New Roman" w:cs="Times New Roman"/>
          <w:sz w:val="24"/>
          <w:szCs w:val="24"/>
        </w:rPr>
        <w:t>taotluse rahuldamise otsuses kokku lepitud</w:t>
      </w:r>
      <w:r w:rsidRPr="009433F1">
        <w:rPr>
          <w:rFonts w:ascii="Times New Roman" w:hAnsi="Times New Roman" w:cs="Times New Roman"/>
          <w:sz w:val="24"/>
          <w:szCs w:val="24"/>
        </w:rPr>
        <w:t xml:space="preserve"> tähtajaks</w:t>
      </w:r>
      <w:r>
        <w:rPr>
          <w:rFonts w:ascii="Times New Roman" w:hAnsi="Times New Roman" w:cs="Times New Roman"/>
          <w:sz w:val="24"/>
          <w:szCs w:val="24"/>
        </w:rPr>
        <w:t xml:space="preserve"> ja tingimustel</w:t>
      </w:r>
      <w:r w:rsidRPr="009433F1">
        <w:rPr>
          <w:rFonts w:ascii="Times New Roman" w:hAnsi="Times New Roman" w:cs="Times New Roman"/>
          <w:sz w:val="24"/>
          <w:szCs w:val="24"/>
        </w:rPr>
        <w:t xml:space="preserve"> ellu viidud või need ei ole tõendatud, on toetuse andjal õigus aruannet mitte kinnitada. Se</w:t>
      </w:r>
      <w:r>
        <w:rPr>
          <w:rFonts w:ascii="Times New Roman" w:hAnsi="Times New Roman" w:cs="Times New Roman"/>
          <w:sz w:val="24"/>
          <w:szCs w:val="24"/>
        </w:rPr>
        <w:t>lle</w:t>
      </w:r>
      <w:r w:rsidRPr="009433F1">
        <w:rPr>
          <w:rFonts w:ascii="Times New Roman" w:hAnsi="Times New Roman" w:cs="Times New Roman"/>
          <w:sz w:val="24"/>
          <w:szCs w:val="24"/>
        </w:rPr>
        <w:t xml:space="preserve"> sät</w:t>
      </w:r>
      <w:r>
        <w:rPr>
          <w:rFonts w:ascii="Times New Roman" w:hAnsi="Times New Roman" w:cs="Times New Roman"/>
          <w:sz w:val="24"/>
          <w:szCs w:val="24"/>
        </w:rPr>
        <w:t>tega</w:t>
      </w:r>
      <w:r w:rsidRPr="009433F1">
        <w:rPr>
          <w:rFonts w:ascii="Times New Roman" w:hAnsi="Times New Roman" w:cs="Times New Roman"/>
          <w:sz w:val="24"/>
          <w:szCs w:val="24"/>
        </w:rPr>
        <w:t xml:space="preserve"> taga</w:t>
      </w:r>
      <w:r>
        <w:rPr>
          <w:rFonts w:ascii="Times New Roman" w:hAnsi="Times New Roman" w:cs="Times New Roman"/>
          <w:sz w:val="24"/>
          <w:szCs w:val="24"/>
        </w:rPr>
        <w:t>takse</w:t>
      </w:r>
      <w:r w:rsidRPr="009433F1">
        <w:rPr>
          <w:rFonts w:ascii="Times New Roman" w:hAnsi="Times New Roman" w:cs="Times New Roman"/>
          <w:sz w:val="24"/>
          <w:szCs w:val="24"/>
        </w:rPr>
        <w:t>, et toetuse kasutamine on läbipaistev ja vastab kehtestatud nõuetele</w:t>
      </w:r>
      <w:r>
        <w:rPr>
          <w:rFonts w:ascii="Times New Roman" w:hAnsi="Times New Roman" w:cs="Times New Roman"/>
          <w:sz w:val="24"/>
          <w:szCs w:val="24"/>
        </w:rPr>
        <w:t>,</w:t>
      </w:r>
      <w:r w:rsidRPr="009433F1">
        <w:rPr>
          <w:rFonts w:ascii="Times New Roman" w:hAnsi="Times New Roman" w:cs="Times New Roman"/>
          <w:sz w:val="24"/>
          <w:szCs w:val="24"/>
        </w:rPr>
        <w:t xml:space="preserve"> ning kaits</w:t>
      </w:r>
      <w:r>
        <w:rPr>
          <w:rFonts w:ascii="Times New Roman" w:hAnsi="Times New Roman" w:cs="Times New Roman"/>
          <w:sz w:val="24"/>
          <w:szCs w:val="24"/>
        </w:rPr>
        <w:t xml:space="preserve">takse </w:t>
      </w:r>
      <w:r w:rsidRPr="009433F1">
        <w:rPr>
          <w:rFonts w:ascii="Times New Roman" w:hAnsi="Times New Roman" w:cs="Times New Roman"/>
          <w:sz w:val="24"/>
          <w:szCs w:val="24"/>
        </w:rPr>
        <w:t>toetuse andja õigust rikkumiste korral</w:t>
      </w:r>
      <w:r>
        <w:rPr>
          <w:rFonts w:ascii="Times New Roman" w:hAnsi="Times New Roman" w:cs="Times New Roman"/>
          <w:sz w:val="24"/>
          <w:szCs w:val="24"/>
        </w:rPr>
        <w:t xml:space="preserve"> sekkuda</w:t>
      </w:r>
      <w:r w:rsidRPr="009433F1">
        <w:rPr>
          <w:rFonts w:ascii="Times New Roman" w:hAnsi="Times New Roman" w:cs="Times New Roman"/>
          <w:sz w:val="24"/>
          <w:szCs w:val="24"/>
        </w:rPr>
        <w:t>.</w:t>
      </w:r>
    </w:p>
    <w:p w14:paraId="60634415" w14:textId="7CEA7AC6" w:rsidR="00135154" w:rsidRDefault="00135154" w:rsidP="0013515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5905DE">
        <w:rPr>
          <w:rFonts w:ascii="Times New Roman" w:hAnsi="Times New Roman" w:cs="Times New Roman"/>
          <w:b/>
          <w:bCs/>
          <w:sz w:val="24"/>
          <w:szCs w:val="24"/>
        </w:rPr>
        <w:t xml:space="preserve"> </w:t>
      </w:r>
      <w:r>
        <w:rPr>
          <w:rFonts w:ascii="Times New Roman" w:hAnsi="Times New Roman" w:cs="Times New Roman"/>
          <w:b/>
          <w:bCs/>
          <w:sz w:val="24"/>
          <w:szCs w:val="24"/>
        </w:rPr>
        <w:t>21</w:t>
      </w:r>
      <w:r w:rsidRPr="005905DE">
        <w:rPr>
          <w:rFonts w:ascii="Times New Roman" w:hAnsi="Times New Roman" w:cs="Times New Roman"/>
          <w:b/>
          <w:bCs/>
          <w:sz w:val="24"/>
          <w:szCs w:val="24"/>
        </w:rPr>
        <w:t xml:space="preserve"> </w:t>
      </w:r>
      <w:r w:rsidRPr="005905DE">
        <w:rPr>
          <w:rFonts w:ascii="Times New Roman" w:hAnsi="Times New Roman" w:cs="Times New Roman"/>
          <w:sz w:val="24"/>
          <w:szCs w:val="24"/>
        </w:rPr>
        <w:t>sätesta</w:t>
      </w:r>
      <w:r>
        <w:rPr>
          <w:rFonts w:ascii="Times New Roman" w:hAnsi="Times New Roman" w:cs="Times New Roman"/>
          <w:sz w:val="24"/>
          <w:szCs w:val="24"/>
        </w:rPr>
        <w:t>takse</w:t>
      </w:r>
      <w:r w:rsidRPr="005905DE">
        <w:rPr>
          <w:rFonts w:ascii="Times New Roman" w:hAnsi="Times New Roman" w:cs="Times New Roman"/>
          <w:sz w:val="24"/>
          <w:szCs w:val="24"/>
        </w:rPr>
        <w:t xml:space="preserve"> toetuse tagasinõudmis</w:t>
      </w:r>
      <w:r>
        <w:rPr>
          <w:rFonts w:ascii="Times New Roman" w:hAnsi="Times New Roman" w:cs="Times New Roman"/>
          <w:sz w:val="24"/>
          <w:szCs w:val="24"/>
        </w:rPr>
        <w:t>e</w:t>
      </w:r>
      <w:r w:rsidRPr="005905DE">
        <w:rPr>
          <w:rFonts w:ascii="Times New Roman" w:hAnsi="Times New Roman" w:cs="Times New Roman"/>
          <w:sz w:val="24"/>
          <w:szCs w:val="24"/>
        </w:rPr>
        <w:t xml:space="preserve"> ja -maksmis</w:t>
      </w:r>
      <w:r>
        <w:rPr>
          <w:rFonts w:ascii="Times New Roman" w:hAnsi="Times New Roman" w:cs="Times New Roman"/>
          <w:sz w:val="24"/>
          <w:szCs w:val="24"/>
        </w:rPr>
        <w:t>e</w:t>
      </w:r>
      <w:r w:rsidRPr="005905DE">
        <w:rPr>
          <w:rFonts w:ascii="Times New Roman" w:hAnsi="Times New Roman" w:cs="Times New Roman"/>
          <w:sz w:val="24"/>
          <w:szCs w:val="24"/>
        </w:rPr>
        <w:t xml:space="preserve"> ning ajatamis</w:t>
      </w:r>
      <w:r>
        <w:rPr>
          <w:rFonts w:ascii="Times New Roman" w:hAnsi="Times New Roman" w:cs="Times New Roman"/>
          <w:sz w:val="24"/>
          <w:szCs w:val="24"/>
        </w:rPr>
        <w:t>e kord</w:t>
      </w:r>
      <w:r w:rsidRPr="005905DE">
        <w:rPr>
          <w:rFonts w:ascii="Times New Roman" w:hAnsi="Times New Roman" w:cs="Times New Roman"/>
          <w:sz w:val="24"/>
          <w:szCs w:val="24"/>
        </w:rPr>
        <w:t>.</w:t>
      </w:r>
    </w:p>
    <w:p w14:paraId="5B37C7FF" w14:textId="77777777" w:rsidR="00135154" w:rsidRPr="005905DE" w:rsidRDefault="00135154" w:rsidP="00135154">
      <w:pPr>
        <w:spacing w:after="0" w:line="240" w:lineRule="auto"/>
        <w:jc w:val="both"/>
        <w:rPr>
          <w:rFonts w:ascii="Times New Roman" w:hAnsi="Times New Roman" w:cs="Times New Roman"/>
          <w:sz w:val="24"/>
          <w:szCs w:val="24"/>
        </w:rPr>
      </w:pPr>
    </w:p>
    <w:p w14:paraId="060070D6" w14:textId="77777777" w:rsidR="00135154" w:rsidRPr="005905DE" w:rsidRDefault="00135154" w:rsidP="001351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Paragrahvis</w:t>
      </w:r>
      <w:r w:rsidRPr="005905DE">
        <w:rPr>
          <w:rFonts w:ascii="Times New Roman" w:hAnsi="Times New Roman" w:cs="Times New Roman"/>
          <w:sz w:val="24"/>
          <w:szCs w:val="24"/>
        </w:rPr>
        <w:t xml:space="preserve"> sätesta</w:t>
      </w:r>
      <w:r>
        <w:rPr>
          <w:rFonts w:ascii="Times New Roman" w:hAnsi="Times New Roman" w:cs="Times New Roman"/>
          <w:sz w:val="24"/>
          <w:szCs w:val="24"/>
        </w:rPr>
        <w:t>takse</w:t>
      </w:r>
      <w:r w:rsidRPr="005905DE">
        <w:rPr>
          <w:rFonts w:ascii="Times New Roman" w:hAnsi="Times New Roman" w:cs="Times New Roman"/>
          <w:sz w:val="24"/>
          <w:szCs w:val="24"/>
        </w:rPr>
        <w:t xml:space="preserve"> tingimused, mille korral on toetuse andjal õigus nõuda makstud toetus osaliselt või täielikult tagasi. Need tingimused on mõeldud </w:t>
      </w:r>
      <w:r>
        <w:rPr>
          <w:rFonts w:ascii="Times New Roman" w:hAnsi="Times New Roman" w:cs="Times New Roman"/>
          <w:sz w:val="24"/>
          <w:szCs w:val="24"/>
        </w:rPr>
        <w:t>selleks</w:t>
      </w:r>
      <w:r w:rsidRPr="005905DE">
        <w:rPr>
          <w:rFonts w:ascii="Times New Roman" w:hAnsi="Times New Roman" w:cs="Times New Roman"/>
          <w:sz w:val="24"/>
          <w:szCs w:val="24"/>
        </w:rPr>
        <w:t>, et toetust kasutataks sihipäraselt, läbipaistvalt ja kooskõlas määruses sätestatud nõuetega.</w:t>
      </w:r>
    </w:p>
    <w:p w14:paraId="59F56422" w14:textId="77777777" w:rsidR="00135154" w:rsidRPr="00B85E58" w:rsidRDefault="00135154" w:rsidP="00135154">
      <w:pPr>
        <w:spacing w:after="0" w:line="240" w:lineRule="auto"/>
        <w:jc w:val="both"/>
        <w:rPr>
          <w:rFonts w:ascii="Times New Roman" w:hAnsi="Times New Roman" w:cs="Times New Roman"/>
          <w:sz w:val="24"/>
          <w:szCs w:val="24"/>
          <w:highlight w:val="yellow"/>
        </w:rPr>
      </w:pPr>
    </w:p>
    <w:p w14:paraId="360F5481" w14:textId="77777777" w:rsidR="00135154" w:rsidRDefault="00135154" w:rsidP="00135154">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Toetus nõutakse täielikult või osaliselt tagasi, kui ei ole tõendatud</w:t>
      </w:r>
      <w:r>
        <w:rPr>
          <w:rFonts w:ascii="Times New Roman" w:hAnsi="Times New Roman" w:cs="Times New Roman"/>
          <w:sz w:val="24"/>
          <w:szCs w:val="24"/>
        </w:rPr>
        <w:t>, et</w:t>
      </w:r>
      <w:r w:rsidRPr="005905DE">
        <w:rPr>
          <w:rFonts w:ascii="Times New Roman" w:hAnsi="Times New Roman" w:cs="Times New Roman"/>
          <w:sz w:val="24"/>
          <w:szCs w:val="24"/>
        </w:rPr>
        <w:t xml:space="preserve"> heakskiidetud taotluses kavandatud tegevuste tulemus</w:t>
      </w:r>
      <w:r>
        <w:rPr>
          <w:rFonts w:ascii="Times New Roman" w:hAnsi="Times New Roman" w:cs="Times New Roman"/>
          <w:sz w:val="24"/>
          <w:szCs w:val="24"/>
        </w:rPr>
        <w:t>ed</w:t>
      </w:r>
      <w:r w:rsidRPr="005905DE">
        <w:rPr>
          <w:rFonts w:ascii="Times New Roman" w:hAnsi="Times New Roman" w:cs="Times New Roman"/>
          <w:sz w:val="24"/>
          <w:szCs w:val="24"/>
        </w:rPr>
        <w:t xml:space="preserve"> ja eesmär</w:t>
      </w:r>
      <w:r>
        <w:rPr>
          <w:rFonts w:ascii="Times New Roman" w:hAnsi="Times New Roman" w:cs="Times New Roman"/>
          <w:sz w:val="24"/>
          <w:szCs w:val="24"/>
        </w:rPr>
        <w:t>gid on</w:t>
      </w:r>
      <w:r w:rsidRPr="005905DE">
        <w:rPr>
          <w:rFonts w:ascii="Times New Roman" w:hAnsi="Times New Roman" w:cs="Times New Roman"/>
          <w:sz w:val="24"/>
          <w:szCs w:val="24"/>
        </w:rPr>
        <w:t xml:space="preserve"> saavut</w:t>
      </w:r>
      <w:r>
        <w:rPr>
          <w:rFonts w:ascii="Times New Roman" w:hAnsi="Times New Roman" w:cs="Times New Roman"/>
          <w:sz w:val="24"/>
          <w:szCs w:val="24"/>
        </w:rPr>
        <w:t>atud,</w:t>
      </w:r>
      <w:r w:rsidRPr="005905DE">
        <w:rPr>
          <w:rFonts w:ascii="Times New Roman" w:hAnsi="Times New Roman" w:cs="Times New Roman"/>
          <w:sz w:val="24"/>
          <w:szCs w:val="24"/>
        </w:rPr>
        <w:t xml:space="preserve"> või kui toetust ei ole kasutatud otsuses ettenähtud korras ja tingimustel. Samuti on tagasinõudmine põhjendatud juhul, kui toetuse saaja ei esita nõutavaid sisu- ja finantsaruandeid, mis kinnitavad</w:t>
      </w:r>
      <w:r>
        <w:rPr>
          <w:rFonts w:ascii="Times New Roman" w:hAnsi="Times New Roman" w:cs="Times New Roman"/>
          <w:sz w:val="24"/>
          <w:szCs w:val="24"/>
        </w:rPr>
        <w:t>, et</w:t>
      </w:r>
      <w:r w:rsidRPr="005905DE">
        <w:rPr>
          <w:rFonts w:ascii="Times New Roman" w:hAnsi="Times New Roman" w:cs="Times New Roman"/>
          <w:sz w:val="24"/>
          <w:szCs w:val="24"/>
        </w:rPr>
        <w:t xml:space="preserve"> toetus</w:t>
      </w:r>
      <w:r>
        <w:rPr>
          <w:rFonts w:ascii="Times New Roman" w:hAnsi="Times New Roman" w:cs="Times New Roman"/>
          <w:sz w:val="24"/>
          <w:szCs w:val="24"/>
        </w:rPr>
        <w:t>t on kasutatud</w:t>
      </w:r>
      <w:r w:rsidRPr="005905DE">
        <w:rPr>
          <w:rFonts w:ascii="Times New Roman" w:hAnsi="Times New Roman" w:cs="Times New Roman"/>
          <w:sz w:val="24"/>
          <w:szCs w:val="24"/>
        </w:rPr>
        <w:t xml:space="preserve"> korrekts</w:t>
      </w:r>
      <w:r>
        <w:rPr>
          <w:rFonts w:ascii="Times New Roman" w:hAnsi="Times New Roman" w:cs="Times New Roman"/>
          <w:sz w:val="24"/>
          <w:szCs w:val="24"/>
        </w:rPr>
        <w:t>elt</w:t>
      </w:r>
      <w:r w:rsidRPr="005905DE">
        <w:rPr>
          <w:rFonts w:ascii="Times New Roman" w:hAnsi="Times New Roman" w:cs="Times New Roman"/>
          <w:sz w:val="24"/>
          <w:szCs w:val="24"/>
        </w:rPr>
        <w:t>.</w:t>
      </w:r>
    </w:p>
    <w:p w14:paraId="05299EC6" w14:textId="77777777" w:rsidR="00135154" w:rsidRPr="00B85E58" w:rsidRDefault="00135154" w:rsidP="00135154">
      <w:pPr>
        <w:spacing w:after="0" w:line="240" w:lineRule="auto"/>
        <w:jc w:val="both"/>
        <w:rPr>
          <w:rFonts w:ascii="Times New Roman" w:hAnsi="Times New Roman" w:cs="Times New Roman"/>
          <w:sz w:val="24"/>
          <w:szCs w:val="24"/>
          <w:highlight w:val="yellow"/>
        </w:rPr>
      </w:pPr>
    </w:p>
    <w:p w14:paraId="28BCD777" w14:textId="58368300" w:rsidR="00135154" w:rsidRDefault="00135154" w:rsidP="00135154">
      <w:pPr>
        <w:spacing w:after="0" w:line="240" w:lineRule="auto"/>
        <w:jc w:val="both"/>
        <w:rPr>
          <w:rFonts w:ascii="Times New Roman" w:hAnsi="Times New Roman" w:cs="Times New Roman"/>
          <w:bCs/>
          <w:sz w:val="24"/>
          <w:szCs w:val="24"/>
        </w:rPr>
      </w:pPr>
      <w:r w:rsidRPr="005905DE">
        <w:rPr>
          <w:rFonts w:ascii="Times New Roman" w:hAnsi="Times New Roman" w:cs="Times New Roman"/>
          <w:sz w:val="24"/>
          <w:szCs w:val="24"/>
        </w:rPr>
        <w:t>Olulised rikkumised teavitusnõuetes või tähtaegade ületamine võivad samuti põhjustada tagasinõude. Sellised rikkumised võivad kahjustada projekti avalikku nähtavust või mõjutada teiste seotud osa</w:t>
      </w:r>
      <w:r>
        <w:rPr>
          <w:rFonts w:ascii="Times New Roman" w:hAnsi="Times New Roman" w:cs="Times New Roman"/>
          <w:sz w:val="24"/>
          <w:szCs w:val="24"/>
        </w:rPr>
        <w:t>liste</w:t>
      </w:r>
      <w:r w:rsidRPr="005905DE">
        <w:rPr>
          <w:rFonts w:ascii="Times New Roman" w:hAnsi="Times New Roman" w:cs="Times New Roman"/>
          <w:sz w:val="24"/>
          <w:szCs w:val="24"/>
        </w:rPr>
        <w:t xml:space="preserve"> tööd ja eesmärke. Teavitusnõuded tulenevad käesoleva määruse </w:t>
      </w:r>
      <w:r w:rsidRPr="005905DE">
        <w:rPr>
          <w:rFonts w:ascii="Times New Roman" w:hAnsi="Times New Roman" w:cs="Times New Roman"/>
          <w:bCs/>
          <w:sz w:val="24"/>
          <w:szCs w:val="24"/>
        </w:rPr>
        <w:t>§</w:t>
      </w:r>
      <w:r>
        <w:rPr>
          <w:rFonts w:ascii="Times New Roman" w:hAnsi="Times New Roman" w:cs="Times New Roman"/>
          <w:bCs/>
          <w:sz w:val="24"/>
          <w:szCs w:val="24"/>
        </w:rPr>
        <w:t>-st</w:t>
      </w:r>
      <w:r w:rsidR="00B82663">
        <w:rPr>
          <w:rFonts w:ascii="Times New Roman" w:hAnsi="Times New Roman" w:cs="Times New Roman"/>
          <w:bCs/>
          <w:sz w:val="24"/>
          <w:szCs w:val="24"/>
        </w:rPr>
        <w:t xml:space="preserve"> </w:t>
      </w:r>
      <w:r>
        <w:rPr>
          <w:rFonts w:ascii="Times New Roman" w:hAnsi="Times New Roman" w:cs="Times New Roman"/>
          <w:bCs/>
          <w:sz w:val="24"/>
          <w:szCs w:val="24"/>
        </w:rPr>
        <w:t>19</w:t>
      </w:r>
      <w:r w:rsidRPr="005905DE">
        <w:rPr>
          <w:rFonts w:ascii="Times New Roman" w:hAnsi="Times New Roman" w:cs="Times New Roman"/>
          <w:bCs/>
          <w:sz w:val="24"/>
          <w:szCs w:val="24"/>
        </w:rPr>
        <w:t>.</w:t>
      </w:r>
    </w:p>
    <w:p w14:paraId="6FA2B948" w14:textId="77777777" w:rsidR="00135154" w:rsidRPr="00B85E58" w:rsidRDefault="00135154" w:rsidP="00135154">
      <w:pPr>
        <w:spacing w:after="0" w:line="240" w:lineRule="auto"/>
        <w:jc w:val="both"/>
        <w:rPr>
          <w:rFonts w:ascii="Times New Roman" w:hAnsi="Times New Roman" w:cs="Times New Roman"/>
          <w:sz w:val="24"/>
          <w:szCs w:val="24"/>
          <w:highlight w:val="yellow"/>
        </w:rPr>
      </w:pPr>
    </w:p>
    <w:p w14:paraId="50AB032E" w14:textId="77777777" w:rsidR="00135154" w:rsidRPr="005905DE" w:rsidRDefault="00135154" w:rsidP="00135154">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lastRenderedPageBreak/>
        <w:t xml:space="preserve">Toetus tuleb tagasi maksta, kui selgub, et taotlus rahuldati valeandmete põhjal või kui toetuse saaja on varjanud olulist teavet. </w:t>
      </w:r>
      <w:r>
        <w:rPr>
          <w:rFonts w:ascii="Times New Roman" w:hAnsi="Times New Roman" w:cs="Times New Roman"/>
          <w:sz w:val="24"/>
          <w:szCs w:val="24"/>
        </w:rPr>
        <w:t>T</w:t>
      </w:r>
      <w:r w:rsidRPr="005905DE">
        <w:rPr>
          <w:rFonts w:ascii="Times New Roman" w:hAnsi="Times New Roman" w:cs="Times New Roman"/>
          <w:sz w:val="24"/>
          <w:szCs w:val="24"/>
        </w:rPr>
        <w:t xml:space="preserve">agasinõudmine </w:t>
      </w:r>
      <w:r>
        <w:rPr>
          <w:rFonts w:ascii="Times New Roman" w:hAnsi="Times New Roman" w:cs="Times New Roman"/>
          <w:sz w:val="24"/>
          <w:szCs w:val="24"/>
        </w:rPr>
        <w:t xml:space="preserve">on </w:t>
      </w:r>
      <w:r w:rsidRPr="005905DE">
        <w:rPr>
          <w:rFonts w:ascii="Times New Roman" w:hAnsi="Times New Roman" w:cs="Times New Roman"/>
          <w:sz w:val="24"/>
          <w:szCs w:val="24"/>
        </w:rPr>
        <w:t>võimalik</w:t>
      </w:r>
      <w:r>
        <w:rPr>
          <w:rFonts w:ascii="Times New Roman" w:hAnsi="Times New Roman" w:cs="Times New Roman"/>
          <w:sz w:val="24"/>
          <w:szCs w:val="24"/>
        </w:rPr>
        <w:t xml:space="preserve"> ka</w:t>
      </w:r>
      <w:r w:rsidRPr="005905DE">
        <w:rPr>
          <w:rFonts w:ascii="Times New Roman" w:hAnsi="Times New Roman" w:cs="Times New Roman"/>
          <w:sz w:val="24"/>
          <w:szCs w:val="24"/>
        </w:rPr>
        <w:t xml:space="preserve"> juhul, kui toetuse saajal on toetuse andja ees muid täitmata rahalisi kohustusi, mis näitavad ebausaldusväärsust rahaliste kohustuste täitmisel.</w:t>
      </w:r>
    </w:p>
    <w:p w14:paraId="4BA5D7A6" w14:textId="77777777" w:rsidR="00135154" w:rsidRPr="005905DE" w:rsidRDefault="00135154" w:rsidP="00135154">
      <w:pPr>
        <w:spacing w:after="0" w:line="240" w:lineRule="auto"/>
        <w:jc w:val="both"/>
        <w:rPr>
          <w:rFonts w:ascii="Times New Roman" w:hAnsi="Times New Roman" w:cs="Times New Roman"/>
          <w:sz w:val="24"/>
          <w:szCs w:val="24"/>
        </w:rPr>
      </w:pPr>
    </w:p>
    <w:p w14:paraId="344ED046" w14:textId="77777777" w:rsidR="00135154" w:rsidRDefault="00135154" w:rsidP="00135154">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 xml:space="preserve">Kui toetus jääb otsuses määratud tähtajaks kasutamata või toetuse saaja esitab avalduse toetuse kasutamisest loobumise kohta, on toetuse tagasinõudmine loogiline samm, et vältida vahendite </w:t>
      </w:r>
      <w:r>
        <w:rPr>
          <w:rFonts w:ascii="Times New Roman" w:hAnsi="Times New Roman" w:cs="Times New Roman"/>
          <w:sz w:val="24"/>
          <w:szCs w:val="24"/>
        </w:rPr>
        <w:t xml:space="preserve">eesmärgitut </w:t>
      </w:r>
      <w:r w:rsidRPr="005905DE">
        <w:rPr>
          <w:rFonts w:ascii="Times New Roman" w:hAnsi="Times New Roman" w:cs="Times New Roman"/>
          <w:sz w:val="24"/>
          <w:szCs w:val="24"/>
        </w:rPr>
        <w:t>kasutamist.</w:t>
      </w:r>
      <w:r>
        <w:rPr>
          <w:rFonts w:ascii="Times New Roman" w:hAnsi="Times New Roman" w:cs="Times New Roman"/>
          <w:sz w:val="24"/>
          <w:szCs w:val="24"/>
        </w:rPr>
        <w:t xml:space="preserve"> Selle sätestamine on vajalik, kuna</w:t>
      </w:r>
      <w:r w:rsidRPr="00071C71">
        <w:rPr>
          <w:rFonts w:ascii="Times New Roman" w:hAnsi="Times New Roman" w:cs="Times New Roman"/>
          <w:sz w:val="24"/>
          <w:szCs w:val="24"/>
        </w:rPr>
        <w:t xml:space="preserve"> </w:t>
      </w:r>
      <w:proofErr w:type="spellStart"/>
      <w:r w:rsidRPr="00071C71">
        <w:rPr>
          <w:rFonts w:ascii="Times New Roman" w:hAnsi="Times New Roman" w:cs="Times New Roman"/>
          <w:sz w:val="24"/>
          <w:szCs w:val="24"/>
        </w:rPr>
        <w:t>KÜSKi</w:t>
      </w:r>
      <w:proofErr w:type="spellEnd"/>
      <w:r>
        <w:rPr>
          <w:rFonts w:ascii="Times New Roman" w:hAnsi="Times New Roman" w:cs="Times New Roman"/>
          <w:sz w:val="24"/>
          <w:szCs w:val="24"/>
        </w:rPr>
        <w:t xml:space="preserve"> teistes</w:t>
      </w:r>
      <w:r w:rsidRPr="00071C71">
        <w:rPr>
          <w:rFonts w:ascii="Times New Roman" w:hAnsi="Times New Roman" w:cs="Times New Roman"/>
          <w:sz w:val="24"/>
          <w:szCs w:val="24"/>
        </w:rPr>
        <w:t xml:space="preserve"> taotlusvoorudes</w:t>
      </w:r>
      <w:r>
        <w:rPr>
          <w:rFonts w:ascii="Times New Roman" w:hAnsi="Times New Roman" w:cs="Times New Roman"/>
          <w:sz w:val="24"/>
          <w:szCs w:val="24"/>
        </w:rPr>
        <w:t xml:space="preserve"> on selliseid olukordi esinenud.</w:t>
      </w:r>
    </w:p>
    <w:p w14:paraId="4E98E685" w14:textId="77777777" w:rsidR="00135154" w:rsidRPr="005905DE" w:rsidRDefault="00135154" w:rsidP="00135154">
      <w:pPr>
        <w:spacing w:after="0" w:line="240" w:lineRule="auto"/>
        <w:jc w:val="both"/>
        <w:rPr>
          <w:rFonts w:ascii="Times New Roman" w:hAnsi="Times New Roman" w:cs="Times New Roman"/>
          <w:sz w:val="24"/>
          <w:szCs w:val="24"/>
        </w:rPr>
      </w:pPr>
    </w:p>
    <w:p w14:paraId="5AD05508" w14:textId="70A558FB" w:rsidR="00135154" w:rsidRDefault="00135154" w:rsidP="00135154">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 xml:space="preserve">Need tingimused tagavad, et toetust kasutatakse läbipaistvalt ja tulemuslikult, toetades </w:t>
      </w:r>
      <w:r w:rsidR="00593F04">
        <w:rPr>
          <w:rFonts w:ascii="Times New Roman" w:hAnsi="Times New Roman" w:cs="Times New Roman"/>
          <w:sz w:val="24"/>
          <w:szCs w:val="24"/>
        </w:rPr>
        <w:t>taotlusvooru</w:t>
      </w:r>
      <w:r w:rsidRPr="005905DE">
        <w:rPr>
          <w:rFonts w:ascii="Times New Roman" w:hAnsi="Times New Roman" w:cs="Times New Roman"/>
          <w:sz w:val="24"/>
          <w:szCs w:val="24"/>
        </w:rPr>
        <w:t xml:space="preserve"> eesmärke </w:t>
      </w:r>
      <w:r w:rsidR="00593F04">
        <w:rPr>
          <w:rFonts w:ascii="Times New Roman" w:hAnsi="Times New Roman" w:cs="Times New Roman"/>
          <w:sz w:val="24"/>
          <w:szCs w:val="24"/>
        </w:rPr>
        <w:t xml:space="preserve">parimal viisil </w:t>
      </w:r>
      <w:r w:rsidRPr="005905DE">
        <w:rPr>
          <w:rFonts w:ascii="Times New Roman" w:hAnsi="Times New Roman" w:cs="Times New Roman"/>
          <w:sz w:val="24"/>
          <w:szCs w:val="24"/>
        </w:rPr>
        <w:t>ning minimeerides väärkasutuse riski.</w:t>
      </w:r>
    </w:p>
    <w:p w14:paraId="055AF026" w14:textId="77777777" w:rsidR="00135154" w:rsidRPr="005905DE" w:rsidRDefault="00135154" w:rsidP="00135154">
      <w:pPr>
        <w:spacing w:after="0" w:line="240" w:lineRule="auto"/>
        <w:jc w:val="both"/>
        <w:rPr>
          <w:rFonts w:ascii="Times New Roman" w:hAnsi="Times New Roman" w:cs="Times New Roman"/>
          <w:b/>
          <w:bCs/>
          <w:sz w:val="24"/>
          <w:szCs w:val="24"/>
        </w:rPr>
      </w:pPr>
    </w:p>
    <w:p w14:paraId="0CBB85EC" w14:textId="1785E347" w:rsidR="00135154" w:rsidRPr="00D111D9" w:rsidRDefault="00135154" w:rsidP="00135154">
      <w:pPr>
        <w:spacing w:after="0" w:line="240" w:lineRule="auto"/>
        <w:jc w:val="both"/>
        <w:rPr>
          <w:rFonts w:ascii="Times New Roman" w:hAnsi="Times New Roman" w:cs="Times New Roman"/>
          <w:sz w:val="24"/>
          <w:szCs w:val="24"/>
        </w:rPr>
      </w:pPr>
      <w:r w:rsidRPr="00D111D9">
        <w:rPr>
          <w:rFonts w:ascii="Times New Roman" w:hAnsi="Times New Roman" w:cs="Times New Roman"/>
          <w:sz w:val="24"/>
          <w:szCs w:val="24"/>
        </w:rPr>
        <w:t xml:space="preserve">Toetuse andja otsustab toetuse täieliku tagasinõudmise kaalutlusõiguse kohaselt. Kui toetuse saaja on eiranud oma kohustusi või talle kehtestatud nõudeid ja rikkumine tõi kaasa rahalise mõju, kuid toetuse andjal ei ole võimalik rahalise mõju suurust hinnata, vähendatakse toetust protsentuaalselt olenevalt rikkumise raskusest ja mõjust kulu abikõlblikkusele. Toetuse tagasinõudmine või toetussumma vähendamine otsustatakse käesoleva määruse </w:t>
      </w:r>
      <w:r w:rsidRPr="00D111D9">
        <w:rPr>
          <w:rFonts w:ascii="Times New Roman" w:hAnsi="Times New Roman" w:cs="Times New Roman"/>
          <w:bCs/>
          <w:sz w:val="24"/>
          <w:szCs w:val="24"/>
        </w:rPr>
        <w:t>§-s</w:t>
      </w:r>
      <w:r w:rsidR="00B82663">
        <w:rPr>
          <w:rFonts w:ascii="Times New Roman" w:hAnsi="Times New Roman" w:cs="Times New Roman"/>
          <w:bCs/>
          <w:sz w:val="24"/>
          <w:szCs w:val="24"/>
        </w:rPr>
        <w:t xml:space="preserve"> </w:t>
      </w:r>
      <w:r w:rsidR="00593F04">
        <w:rPr>
          <w:rFonts w:ascii="Times New Roman" w:hAnsi="Times New Roman" w:cs="Times New Roman"/>
          <w:bCs/>
          <w:sz w:val="24"/>
          <w:szCs w:val="24"/>
        </w:rPr>
        <w:t>20</w:t>
      </w:r>
      <w:r w:rsidRPr="00D111D9">
        <w:rPr>
          <w:rFonts w:ascii="Times New Roman" w:hAnsi="Times New Roman" w:cs="Times New Roman"/>
          <w:bCs/>
          <w:sz w:val="24"/>
          <w:szCs w:val="24"/>
        </w:rPr>
        <w:t xml:space="preserve"> sätestatud aruandluse käigus.</w:t>
      </w:r>
    </w:p>
    <w:p w14:paraId="110D7758" w14:textId="77777777" w:rsidR="00135154" w:rsidRPr="00D111D9" w:rsidRDefault="00135154" w:rsidP="00135154">
      <w:pPr>
        <w:spacing w:after="0" w:line="240" w:lineRule="auto"/>
        <w:jc w:val="both"/>
        <w:rPr>
          <w:rFonts w:ascii="Times New Roman" w:hAnsi="Times New Roman" w:cs="Times New Roman"/>
          <w:sz w:val="24"/>
          <w:szCs w:val="24"/>
        </w:rPr>
      </w:pPr>
    </w:p>
    <w:p w14:paraId="4CA81ED2" w14:textId="77777777" w:rsidR="00135154" w:rsidRPr="00D111D9" w:rsidRDefault="00135154" w:rsidP="00135154">
      <w:pPr>
        <w:spacing w:after="0" w:line="240" w:lineRule="auto"/>
        <w:jc w:val="both"/>
        <w:rPr>
          <w:rFonts w:ascii="Times New Roman" w:hAnsi="Times New Roman" w:cs="Times New Roman"/>
          <w:sz w:val="24"/>
          <w:szCs w:val="24"/>
        </w:rPr>
      </w:pPr>
      <w:r w:rsidRPr="00D111D9">
        <w:rPr>
          <w:rFonts w:ascii="Times New Roman" w:hAnsi="Times New Roman" w:cs="Times New Roman"/>
          <w:sz w:val="24"/>
          <w:szCs w:val="24"/>
        </w:rPr>
        <w:t>Toetuse tagasinõudmise otsust ei tehta, kui puudus kõrvaldatakse või kohustus või nõue täidetakse poolte vahel kokkulepitud aja jooksul või kui toetuse saaja avastas ja teatas toetuse andjale esimesel võimalusel, et talle on hüvitatud mitteabikõlblik kulu, ning tagastas toetuse.</w:t>
      </w:r>
    </w:p>
    <w:p w14:paraId="68B32C70" w14:textId="77777777" w:rsidR="00135154" w:rsidRPr="00D111D9" w:rsidRDefault="00135154" w:rsidP="00135154">
      <w:pPr>
        <w:spacing w:after="0" w:line="240" w:lineRule="auto"/>
        <w:jc w:val="both"/>
        <w:rPr>
          <w:rFonts w:ascii="Times New Roman" w:hAnsi="Times New Roman" w:cs="Times New Roman"/>
          <w:b/>
          <w:bCs/>
          <w:sz w:val="24"/>
          <w:szCs w:val="24"/>
        </w:rPr>
      </w:pPr>
    </w:p>
    <w:p w14:paraId="3CBCAFD6" w14:textId="18D256CD" w:rsidR="00135154" w:rsidRPr="00D111D9" w:rsidRDefault="00135154" w:rsidP="00135154">
      <w:pPr>
        <w:spacing w:after="0" w:line="240" w:lineRule="auto"/>
        <w:jc w:val="both"/>
        <w:rPr>
          <w:rFonts w:ascii="Times New Roman" w:hAnsi="Times New Roman" w:cs="Times New Roman"/>
          <w:sz w:val="24"/>
          <w:szCs w:val="24"/>
        </w:rPr>
      </w:pPr>
      <w:r w:rsidRPr="00D111D9">
        <w:rPr>
          <w:rFonts w:ascii="Times New Roman" w:hAnsi="Times New Roman" w:cs="Times New Roman"/>
          <w:sz w:val="24"/>
          <w:szCs w:val="24"/>
        </w:rPr>
        <w:t>Tagasimaks</w:t>
      </w:r>
      <w:r>
        <w:rPr>
          <w:rFonts w:ascii="Times New Roman" w:hAnsi="Times New Roman" w:cs="Times New Roman"/>
          <w:sz w:val="24"/>
          <w:szCs w:val="24"/>
        </w:rPr>
        <w:t>tava</w:t>
      </w:r>
      <w:r w:rsidRPr="00D111D9">
        <w:rPr>
          <w:rFonts w:ascii="Times New Roman" w:hAnsi="Times New Roman" w:cs="Times New Roman"/>
          <w:sz w:val="24"/>
          <w:szCs w:val="24"/>
        </w:rPr>
        <w:t xml:space="preserve"> toetuse võib toetuse saaja põhjendatud ajatamistaotluse alusel</w:t>
      </w:r>
      <w:r w:rsidRPr="0046254C">
        <w:rPr>
          <w:rFonts w:ascii="Times New Roman" w:hAnsi="Times New Roman" w:cs="Times New Roman"/>
          <w:sz w:val="24"/>
          <w:szCs w:val="24"/>
        </w:rPr>
        <w:t xml:space="preserve"> ajatada</w:t>
      </w:r>
      <w:r w:rsidRPr="00D111D9">
        <w:rPr>
          <w:rFonts w:ascii="Times New Roman" w:hAnsi="Times New Roman" w:cs="Times New Roman"/>
          <w:sz w:val="24"/>
          <w:szCs w:val="24"/>
        </w:rPr>
        <w:t>. Toetuse tagasimaksmise ajatamiseks esitab toetuse saaja toetuse andjale hiljemalt 15</w:t>
      </w:r>
      <w:r w:rsidR="00353558">
        <w:rPr>
          <w:rFonts w:ascii="Times New Roman" w:hAnsi="Times New Roman" w:cs="Times New Roman"/>
          <w:sz w:val="24"/>
          <w:szCs w:val="24"/>
        </w:rPr>
        <w:t xml:space="preserve"> </w:t>
      </w:r>
      <w:r w:rsidR="00593F04">
        <w:rPr>
          <w:rFonts w:ascii="Times New Roman" w:hAnsi="Times New Roman" w:cs="Times New Roman"/>
          <w:sz w:val="24"/>
          <w:szCs w:val="24"/>
        </w:rPr>
        <w:t>töö</w:t>
      </w:r>
      <w:r w:rsidRPr="00D111D9">
        <w:rPr>
          <w:rFonts w:ascii="Times New Roman" w:hAnsi="Times New Roman" w:cs="Times New Roman"/>
          <w:sz w:val="24"/>
          <w:szCs w:val="24"/>
        </w:rPr>
        <w:t xml:space="preserve">päeva jooksul toetuse tagasinõudmise otsuse kättesaamisest arvates ajatamistaotluse, milles on </w:t>
      </w:r>
      <w:r>
        <w:rPr>
          <w:rFonts w:ascii="Times New Roman" w:hAnsi="Times New Roman" w:cs="Times New Roman"/>
          <w:sz w:val="24"/>
          <w:szCs w:val="24"/>
        </w:rPr>
        <w:t>esitatud</w:t>
      </w:r>
      <w:r w:rsidRPr="00D111D9">
        <w:rPr>
          <w:rFonts w:ascii="Times New Roman" w:hAnsi="Times New Roman" w:cs="Times New Roman"/>
          <w:sz w:val="24"/>
          <w:szCs w:val="24"/>
        </w:rPr>
        <w:t xml:space="preserve"> ajatamise vajaduse põhjendus ja soovitud tagasimaksmise ajatamiskava. Ajatamistaotlusele peab toetuse saaja lisama finantsseisu kajastavad dokumendid (näiteks kontoväljavõtted, laenulepingute koopiad, teenuseosutamise lepingud, muid tulusid ja kulusid kajastavad lepingud).</w:t>
      </w:r>
    </w:p>
    <w:p w14:paraId="2DB274D8" w14:textId="77777777" w:rsidR="00135154" w:rsidRPr="00D111D9" w:rsidRDefault="00135154" w:rsidP="00135154">
      <w:pPr>
        <w:spacing w:after="0" w:line="240" w:lineRule="auto"/>
        <w:jc w:val="both"/>
        <w:rPr>
          <w:rFonts w:ascii="Times New Roman" w:hAnsi="Times New Roman" w:cs="Times New Roman"/>
          <w:sz w:val="24"/>
          <w:szCs w:val="24"/>
        </w:rPr>
      </w:pPr>
    </w:p>
    <w:p w14:paraId="32393C9D" w14:textId="5BE167EE" w:rsidR="00135154" w:rsidRPr="00D111D9" w:rsidRDefault="00135154" w:rsidP="00135154">
      <w:pPr>
        <w:spacing w:after="0" w:line="240" w:lineRule="auto"/>
        <w:jc w:val="both"/>
        <w:rPr>
          <w:rFonts w:ascii="Times New Roman" w:hAnsi="Times New Roman" w:cs="Times New Roman"/>
          <w:sz w:val="24"/>
          <w:szCs w:val="24"/>
        </w:rPr>
      </w:pPr>
      <w:r w:rsidRPr="00D111D9">
        <w:rPr>
          <w:rFonts w:ascii="Times New Roman" w:hAnsi="Times New Roman" w:cs="Times New Roman"/>
          <w:sz w:val="24"/>
          <w:szCs w:val="24"/>
        </w:rPr>
        <w:t>Ajatamistaotluse rahuldamise või rahuldamata jätmise kohta teeb toetuse andja otsuse 20</w:t>
      </w:r>
      <w:r w:rsidR="00353558">
        <w:rPr>
          <w:rFonts w:ascii="Times New Roman" w:hAnsi="Times New Roman" w:cs="Times New Roman"/>
          <w:sz w:val="24"/>
          <w:szCs w:val="24"/>
        </w:rPr>
        <w:t xml:space="preserve"> </w:t>
      </w:r>
      <w:r w:rsidR="00593F04">
        <w:rPr>
          <w:rFonts w:ascii="Times New Roman" w:hAnsi="Times New Roman" w:cs="Times New Roman"/>
          <w:sz w:val="24"/>
          <w:szCs w:val="24"/>
        </w:rPr>
        <w:t>töö</w:t>
      </w:r>
      <w:r w:rsidRPr="00D111D9">
        <w:rPr>
          <w:rFonts w:ascii="Times New Roman" w:hAnsi="Times New Roman" w:cs="Times New Roman"/>
          <w:sz w:val="24"/>
          <w:szCs w:val="24"/>
        </w:rPr>
        <w:t>päeva jooksul ajatamistaotluse saamisest arvates. Põhjendatud juhul võib otsuse tegemise tähtaega pikendada mõistliku aja võrra, teavitades sellest toetuse saajat.</w:t>
      </w:r>
    </w:p>
    <w:p w14:paraId="58D72B13" w14:textId="77777777" w:rsidR="00135154" w:rsidRPr="00D111D9" w:rsidRDefault="00135154" w:rsidP="00135154">
      <w:pPr>
        <w:spacing w:after="0" w:line="240" w:lineRule="auto"/>
        <w:jc w:val="both"/>
        <w:rPr>
          <w:rFonts w:ascii="Times New Roman" w:hAnsi="Times New Roman" w:cs="Times New Roman"/>
          <w:sz w:val="24"/>
          <w:szCs w:val="24"/>
        </w:rPr>
      </w:pPr>
    </w:p>
    <w:p w14:paraId="519C6226" w14:textId="77777777" w:rsidR="00135154" w:rsidRPr="00D111D9" w:rsidRDefault="00135154" w:rsidP="00135154">
      <w:pPr>
        <w:spacing w:after="0" w:line="240" w:lineRule="auto"/>
        <w:jc w:val="both"/>
        <w:rPr>
          <w:rFonts w:ascii="Times New Roman" w:hAnsi="Times New Roman" w:cs="Times New Roman"/>
          <w:sz w:val="24"/>
          <w:szCs w:val="24"/>
        </w:rPr>
      </w:pPr>
      <w:r w:rsidRPr="00D111D9">
        <w:rPr>
          <w:rFonts w:ascii="Times New Roman" w:hAnsi="Times New Roman" w:cs="Times New Roman"/>
          <w:sz w:val="24"/>
          <w:szCs w:val="24"/>
        </w:rPr>
        <w:t>Toetuse tagasimaksmise ajatamise perioodi määrab toetuse andja, arvestades võimaluse korral toetuse saaja esitatud tagasimaksmise ajatamiskava. Kui esitatud tagasimaksmise ajatamiskava ei ole võimalik arvestada (näiteks on soovitud ajatamiskava esitatud ebamõistlikult pikale perioodile), peab toetuse andja ajatamise perioodi määramist põhjendama, kuna tegemist võib olla toetuse saaja kahjuks tehtava otsusega.</w:t>
      </w:r>
    </w:p>
    <w:p w14:paraId="776E3B5F" w14:textId="77777777" w:rsidR="00135154" w:rsidRPr="00D111D9" w:rsidRDefault="00135154" w:rsidP="00135154">
      <w:pPr>
        <w:spacing w:after="0" w:line="240" w:lineRule="auto"/>
        <w:jc w:val="both"/>
        <w:rPr>
          <w:rFonts w:ascii="Times New Roman" w:hAnsi="Times New Roman" w:cs="Times New Roman"/>
          <w:sz w:val="24"/>
          <w:szCs w:val="24"/>
        </w:rPr>
      </w:pPr>
    </w:p>
    <w:p w14:paraId="5AE8971C" w14:textId="77777777" w:rsidR="00135154" w:rsidRPr="00D111D9" w:rsidRDefault="00135154" w:rsidP="00135154">
      <w:pPr>
        <w:spacing w:after="0" w:line="240" w:lineRule="auto"/>
        <w:jc w:val="both"/>
        <w:rPr>
          <w:rFonts w:ascii="Times New Roman" w:hAnsi="Times New Roman" w:cs="Times New Roman"/>
          <w:sz w:val="24"/>
          <w:szCs w:val="24"/>
        </w:rPr>
      </w:pPr>
      <w:r w:rsidRPr="00D111D9">
        <w:rPr>
          <w:rFonts w:ascii="Times New Roman" w:hAnsi="Times New Roman" w:cs="Times New Roman"/>
          <w:sz w:val="24"/>
          <w:szCs w:val="24"/>
        </w:rPr>
        <w:t xml:space="preserve">Ajatamise otsuse võib tunnistada kehtetuks, kui toetuse saaja ei maksa ajatamiskava kohaselt toetust tagasi. </w:t>
      </w:r>
      <w:r>
        <w:rPr>
          <w:rFonts w:ascii="Times New Roman" w:hAnsi="Times New Roman" w:cs="Times New Roman"/>
          <w:sz w:val="24"/>
          <w:szCs w:val="24"/>
        </w:rPr>
        <w:t>Kui a</w:t>
      </w:r>
      <w:r w:rsidRPr="00D111D9">
        <w:rPr>
          <w:rFonts w:ascii="Times New Roman" w:hAnsi="Times New Roman" w:cs="Times New Roman"/>
          <w:sz w:val="24"/>
          <w:szCs w:val="24"/>
        </w:rPr>
        <w:t>jatamise otsus</w:t>
      </w:r>
      <w:r>
        <w:rPr>
          <w:rFonts w:ascii="Times New Roman" w:hAnsi="Times New Roman" w:cs="Times New Roman"/>
          <w:sz w:val="24"/>
          <w:szCs w:val="24"/>
        </w:rPr>
        <w:t xml:space="preserve"> tunnistatakse</w:t>
      </w:r>
      <w:r w:rsidRPr="00D111D9">
        <w:rPr>
          <w:rFonts w:ascii="Times New Roman" w:hAnsi="Times New Roman" w:cs="Times New Roman"/>
          <w:sz w:val="24"/>
          <w:szCs w:val="24"/>
        </w:rPr>
        <w:t xml:space="preserve"> kehtetuks</w:t>
      </w:r>
      <w:r>
        <w:rPr>
          <w:rFonts w:ascii="Times New Roman" w:hAnsi="Times New Roman" w:cs="Times New Roman"/>
          <w:sz w:val="24"/>
          <w:szCs w:val="24"/>
        </w:rPr>
        <w:t>,</w:t>
      </w:r>
      <w:r w:rsidRPr="00D111D9">
        <w:rPr>
          <w:rFonts w:ascii="Times New Roman" w:hAnsi="Times New Roman" w:cs="Times New Roman"/>
          <w:sz w:val="24"/>
          <w:szCs w:val="24"/>
        </w:rPr>
        <w:t xml:space="preserve"> peab toetuse saaja maksma kogu toetuse tagasi 30 kalendripäeva jooksul ajatamise otsuse kehtetuks tunnistamise otsuse jõustumisest arvates.</w:t>
      </w:r>
    </w:p>
    <w:p w14:paraId="27F9E0B8" w14:textId="77777777" w:rsidR="00135154" w:rsidRPr="00D111D9" w:rsidRDefault="00135154" w:rsidP="00135154">
      <w:pPr>
        <w:spacing w:after="0" w:line="240" w:lineRule="auto"/>
        <w:jc w:val="both"/>
        <w:rPr>
          <w:rFonts w:ascii="Times New Roman" w:hAnsi="Times New Roman" w:cs="Times New Roman"/>
          <w:sz w:val="24"/>
          <w:szCs w:val="24"/>
        </w:rPr>
      </w:pPr>
    </w:p>
    <w:p w14:paraId="382EBAA0" w14:textId="77777777" w:rsidR="00135154" w:rsidRDefault="00135154" w:rsidP="001351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D111D9">
        <w:rPr>
          <w:rFonts w:ascii="Times New Roman" w:hAnsi="Times New Roman" w:cs="Times New Roman"/>
          <w:sz w:val="24"/>
          <w:szCs w:val="24"/>
        </w:rPr>
        <w:t>ui tagasimaks</w:t>
      </w:r>
      <w:r>
        <w:rPr>
          <w:rFonts w:ascii="Times New Roman" w:hAnsi="Times New Roman" w:cs="Times New Roman"/>
          <w:sz w:val="24"/>
          <w:szCs w:val="24"/>
        </w:rPr>
        <w:t>tavat</w:t>
      </w:r>
      <w:r w:rsidRPr="00D111D9">
        <w:rPr>
          <w:rFonts w:ascii="Times New Roman" w:hAnsi="Times New Roman" w:cs="Times New Roman"/>
          <w:sz w:val="24"/>
          <w:szCs w:val="24"/>
        </w:rPr>
        <w:t xml:space="preserve"> toetust tähtajaks tagasi ei maksta, nõuab toetuse andja tagasimaks</w:t>
      </w:r>
      <w:r>
        <w:rPr>
          <w:rFonts w:ascii="Times New Roman" w:hAnsi="Times New Roman" w:cs="Times New Roman"/>
          <w:sz w:val="24"/>
          <w:szCs w:val="24"/>
        </w:rPr>
        <w:t>tava</w:t>
      </w:r>
      <w:r w:rsidRPr="00D111D9">
        <w:rPr>
          <w:rFonts w:ascii="Times New Roman" w:hAnsi="Times New Roman" w:cs="Times New Roman"/>
          <w:sz w:val="24"/>
          <w:szCs w:val="24"/>
        </w:rPr>
        <w:t xml:space="preserve"> toetuse tagasi võlaõigusseaduse 52. peatüki (§-d 1027–1042) ehk alusetu rikastumise sätete </w:t>
      </w:r>
      <w:r w:rsidRPr="00D111D9">
        <w:rPr>
          <w:rFonts w:ascii="Times New Roman" w:hAnsi="Times New Roman" w:cs="Times New Roman"/>
          <w:sz w:val="24"/>
          <w:szCs w:val="24"/>
        </w:rPr>
        <w:lastRenderedPageBreak/>
        <w:t xml:space="preserve">kohaselt. Sellisel juhul teavitatakse </w:t>
      </w:r>
      <w:r w:rsidRPr="00403B63">
        <w:rPr>
          <w:rFonts w:ascii="Times New Roman" w:hAnsi="Times New Roman" w:cs="Times New Roman"/>
          <w:sz w:val="24"/>
          <w:szCs w:val="24"/>
        </w:rPr>
        <w:t>toetuse saajat</w:t>
      </w:r>
      <w:r w:rsidRPr="00E051C4">
        <w:rPr>
          <w:rFonts w:ascii="Times New Roman" w:hAnsi="Times New Roman" w:cs="Times New Roman"/>
          <w:sz w:val="24"/>
          <w:szCs w:val="24"/>
        </w:rPr>
        <w:t xml:space="preserve"> toetuse tagasinõudmisel</w:t>
      </w:r>
      <w:r w:rsidRPr="00403B63">
        <w:rPr>
          <w:rFonts w:ascii="Times New Roman" w:hAnsi="Times New Roman" w:cs="Times New Roman"/>
          <w:sz w:val="24"/>
          <w:szCs w:val="24"/>
        </w:rPr>
        <w:t xml:space="preserve"> ettevõetavatest sammudest kirjalikul</w:t>
      </w:r>
      <w:r w:rsidRPr="00D111D9">
        <w:rPr>
          <w:rFonts w:ascii="Times New Roman" w:hAnsi="Times New Roman" w:cs="Times New Roman"/>
          <w:sz w:val="24"/>
          <w:szCs w:val="24"/>
        </w:rPr>
        <w:t>t.</w:t>
      </w:r>
    </w:p>
    <w:p w14:paraId="56CA217C" w14:textId="77777777" w:rsidR="00A95CA9" w:rsidRDefault="00A95CA9" w:rsidP="00A95CA9">
      <w:pPr>
        <w:pStyle w:val="Default"/>
        <w:jc w:val="both"/>
        <w:rPr>
          <w:b/>
          <w:bCs/>
          <w:color w:val="auto"/>
        </w:rPr>
      </w:pPr>
    </w:p>
    <w:p w14:paraId="6216EBA4" w14:textId="570786C5" w:rsidR="00A95CA9" w:rsidRPr="0043713A" w:rsidRDefault="00A95CA9" w:rsidP="00A95CA9">
      <w:pPr>
        <w:pStyle w:val="Default"/>
        <w:jc w:val="both"/>
        <w:rPr>
          <w:b/>
          <w:bCs/>
          <w:color w:val="auto"/>
        </w:rPr>
      </w:pPr>
      <w:r>
        <w:rPr>
          <w:b/>
          <w:bCs/>
          <w:color w:val="auto"/>
        </w:rPr>
        <w:t>6. peatükk. Poolte õigused ja kohustused</w:t>
      </w:r>
    </w:p>
    <w:p w14:paraId="245ADEC7" w14:textId="77777777" w:rsidR="00A95CA9" w:rsidRPr="00800186" w:rsidRDefault="00A95CA9" w:rsidP="00A95CA9">
      <w:pPr>
        <w:pStyle w:val="Default"/>
        <w:jc w:val="both"/>
        <w:rPr>
          <w:color w:val="auto"/>
        </w:rPr>
      </w:pPr>
    </w:p>
    <w:p w14:paraId="4D2136DC" w14:textId="580F8F7E" w:rsidR="00A95CA9" w:rsidRDefault="00A95CA9" w:rsidP="00A95CA9">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800186">
        <w:rPr>
          <w:rFonts w:ascii="Times New Roman" w:hAnsi="Times New Roman" w:cs="Times New Roman"/>
          <w:b/>
          <w:bCs/>
          <w:sz w:val="24"/>
          <w:szCs w:val="24"/>
        </w:rPr>
        <w:t xml:space="preserve"> </w:t>
      </w:r>
      <w:r>
        <w:rPr>
          <w:rFonts w:ascii="Times New Roman" w:hAnsi="Times New Roman" w:cs="Times New Roman"/>
          <w:b/>
          <w:sz w:val="24"/>
          <w:szCs w:val="24"/>
        </w:rPr>
        <w:t>22</w:t>
      </w:r>
      <w:r w:rsidRPr="00800186">
        <w:rPr>
          <w:rFonts w:ascii="Times New Roman" w:hAnsi="Times New Roman" w:cs="Times New Roman"/>
          <w:b/>
          <w:sz w:val="24"/>
          <w:szCs w:val="24"/>
        </w:rPr>
        <w:t xml:space="preserve"> </w:t>
      </w:r>
      <w:r w:rsidRPr="00800186">
        <w:rPr>
          <w:rFonts w:ascii="Times New Roman" w:hAnsi="Times New Roman" w:cs="Times New Roman"/>
          <w:sz w:val="24"/>
          <w:szCs w:val="24"/>
        </w:rPr>
        <w:t>sätesta</w:t>
      </w:r>
      <w:r>
        <w:rPr>
          <w:rFonts w:ascii="Times New Roman" w:hAnsi="Times New Roman" w:cs="Times New Roman"/>
          <w:sz w:val="24"/>
          <w:szCs w:val="24"/>
        </w:rPr>
        <w:t>takse</w:t>
      </w:r>
      <w:r w:rsidRPr="00800186">
        <w:rPr>
          <w:rFonts w:ascii="Times New Roman" w:hAnsi="Times New Roman" w:cs="Times New Roman"/>
          <w:sz w:val="24"/>
          <w:szCs w:val="24"/>
        </w:rPr>
        <w:t xml:space="preserve"> toetuse saaja õigused ja kohustused. </w:t>
      </w:r>
      <w:r>
        <w:rPr>
          <w:rFonts w:ascii="Times New Roman" w:hAnsi="Times New Roman" w:cs="Times New Roman"/>
          <w:sz w:val="24"/>
          <w:szCs w:val="24"/>
        </w:rPr>
        <w:t>Selles p</w:t>
      </w:r>
      <w:r w:rsidRPr="00800186">
        <w:rPr>
          <w:rFonts w:ascii="Times New Roman" w:hAnsi="Times New Roman" w:cs="Times New Roman"/>
          <w:sz w:val="24"/>
          <w:szCs w:val="24"/>
        </w:rPr>
        <w:t>aragrahvis sätestatakse toetuse saaja üldised õigused ja kohustused, mis tagavad</w:t>
      </w:r>
      <w:r>
        <w:rPr>
          <w:rFonts w:ascii="Times New Roman" w:hAnsi="Times New Roman" w:cs="Times New Roman"/>
          <w:sz w:val="24"/>
          <w:szCs w:val="24"/>
        </w:rPr>
        <w:t>, et</w:t>
      </w:r>
      <w:r w:rsidRPr="00800186">
        <w:rPr>
          <w:rFonts w:ascii="Times New Roman" w:hAnsi="Times New Roman" w:cs="Times New Roman"/>
          <w:sz w:val="24"/>
          <w:szCs w:val="24"/>
        </w:rPr>
        <w:t xml:space="preserve"> toetuse andmi</w:t>
      </w:r>
      <w:r>
        <w:rPr>
          <w:rFonts w:ascii="Times New Roman" w:hAnsi="Times New Roman" w:cs="Times New Roman"/>
          <w:sz w:val="24"/>
          <w:szCs w:val="24"/>
        </w:rPr>
        <w:t>n</w:t>
      </w:r>
      <w:r w:rsidRPr="00800186">
        <w:rPr>
          <w:rFonts w:ascii="Times New Roman" w:hAnsi="Times New Roman" w:cs="Times New Roman"/>
          <w:sz w:val="24"/>
          <w:szCs w:val="24"/>
        </w:rPr>
        <w:t>e vasta</w:t>
      </w:r>
      <w:r>
        <w:rPr>
          <w:rFonts w:ascii="Times New Roman" w:hAnsi="Times New Roman" w:cs="Times New Roman"/>
          <w:sz w:val="24"/>
          <w:szCs w:val="24"/>
        </w:rPr>
        <w:t>b</w:t>
      </w:r>
      <w:r w:rsidRPr="00800186">
        <w:rPr>
          <w:rFonts w:ascii="Times New Roman" w:hAnsi="Times New Roman" w:cs="Times New Roman"/>
          <w:sz w:val="24"/>
          <w:szCs w:val="24"/>
        </w:rPr>
        <w:t xml:space="preserve"> haldusmenetluse põhimõtetele</w:t>
      </w:r>
      <w:r>
        <w:rPr>
          <w:rFonts w:ascii="Times New Roman" w:hAnsi="Times New Roman" w:cs="Times New Roman"/>
          <w:sz w:val="24"/>
          <w:szCs w:val="24"/>
        </w:rPr>
        <w:t>,</w:t>
      </w:r>
      <w:r w:rsidRPr="00800186">
        <w:rPr>
          <w:rFonts w:ascii="Times New Roman" w:hAnsi="Times New Roman" w:cs="Times New Roman"/>
          <w:sz w:val="24"/>
          <w:szCs w:val="24"/>
        </w:rPr>
        <w:t xml:space="preserve"> </w:t>
      </w:r>
      <w:r>
        <w:rPr>
          <w:rFonts w:ascii="Times New Roman" w:hAnsi="Times New Roman" w:cs="Times New Roman"/>
          <w:sz w:val="24"/>
          <w:szCs w:val="24"/>
        </w:rPr>
        <w:t>ning</w:t>
      </w:r>
      <w:r w:rsidRPr="00800186">
        <w:rPr>
          <w:rFonts w:ascii="Times New Roman" w:hAnsi="Times New Roman" w:cs="Times New Roman"/>
          <w:sz w:val="24"/>
          <w:szCs w:val="24"/>
        </w:rPr>
        <w:t xml:space="preserve"> aitavad täita haldusorgani kohustusi toetuse saajate ees </w:t>
      </w:r>
      <w:r>
        <w:rPr>
          <w:rFonts w:ascii="Times New Roman" w:hAnsi="Times New Roman" w:cs="Times New Roman"/>
          <w:sz w:val="24"/>
          <w:szCs w:val="24"/>
        </w:rPr>
        <w:t>ja</w:t>
      </w:r>
      <w:r w:rsidRPr="00800186">
        <w:rPr>
          <w:rFonts w:ascii="Times New Roman" w:hAnsi="Times New Roman" w:cs="Times New Roman"/>
          <w:sz w:val="24"/>
          <w:szCs w:val="24"/>
        </w:rPr>
        <w:t xml:space="preserve"> tagada toetuse andmise järelevalve.</w:t>
      </w:r>
    </w:p>
    <w:p w14:paraId="0E42631A" w14:textId="77777777" w:rsidR="00A95CA9" w:rsidRPr="00800186" w:rsidRDefault="00A95CA9" w:rsidP="00A95CA9">
      <w:pPr>
        <w:pStyle w:val="Default"/>
        <w:jc w:val="both"/>
        <w:rPr>
          <w:color w:val="auto"/>
        </w:rPr>
      </w:pPr>
    </w:p>
    <w:p w14:paraId="23E0935F" w14:textId="77777777" w:rsidR="00A95CA9" w:rsidRPr="00800186" w:rsidRDefault="00A95CA9" w:rsidP="00A95CA9">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u w:val="single"/>
        </w:rPr>
        <w:t>Lõike 1</w:t>
      </w:r>
      <w:r w:rsidRPr="00800186">
        <w:rPr>
          <w:rFonts w:ascii="Times New Roman" w:hAnsi="Times New Roman" w:cs="Times New Roman"/>
          <w:sz w:val="24"/>
          <w:szCs w:val="24"/>
        </w:rPr>
        <w:t xml:space="preserve"> järgi on toetuse saajal õigus saada toetuse andjalt teavet ja nõuandeid, mis on seotud määruses või taotluse rahuldamise otsuses sätestatud nõuete ja toetuse saaja kohustustega. Samuti on toetuse saajal igal ajal õigus toetusest loobuda või </w:t>
      </w:r>
      <w:r>
        <w:rPr>
          <w:rFonts w:ascii="Times New Roman" w:hAnsi="Times New Roman" w:cs="Times New Roman"/>
          <w:sz w:val="24"/>
          <w:szCs w:val="24"/>
        </w:rPr>
        <w:t>see</w:t>
      </w:r>
      <w:r w:rsidRPr="00800186">
        <w:rPr>
          <w:rFonts w:ascii="Times New Roman" w:hAnsi="Times New Roman" w:cs="Times New Roman"/>
          <w:sz w:val="24"/>
          <w:szCs w:val="24"/>
        </w:rPr>
        <w:t xml:space="preserve"> tagastada.</w:t>
      </w:r>
    </w:p>
    <w:p w14:paraId="79825C74" w14:textId="77777777" w:rsidR="00A95CA9" w:rsidRPr="00800186" w:rsidRDefault="00A95CA9" w:rsidP="00A95CA9">
      <w:pPr>
        <w:spacing w:after="0" w:line="240" w:lineRule="auto"/>
        <w:jc w:val="both"/>
        <w:rPr>
          <w:rFonts w:ascii="Times New Roman" w:hAnsi="Times New Roman" w:cs="Times New Roman"/>
          <w:sz w:val="24"/>
          <w:szCs w:val="24"/>
        </w:rPr>
      </w:pPr>
    </w:p>
    <w:p w14:paraId="6A2D2CA7" w14:textId="143B5F22" w:rsidR="00A95CA9" w:rsidRPr="00A95CA9" w:rsidRDefault="00A95CA9" w:rsidP="00A95CA9">
      <w:pPr>
        <w:spacing w:line="240" w:lineRule="auto"/>
        <w:jc w:val="both"/>
        <w:rPr>
          <w:rFonts w:ascii="Times New Roman" w:hAnsi="Times New Roman" w:cs="Times New Roman"/>
          <w:sz w:val="24"/>
          <w:szCs w:val="24"/>
        </w:rPr>
      </w:pPr>
      <w:r w:rsidRPr="00800186">
        <w:rPr>
          <w:rFonts w:ascii="Times New Roman" w:hAnsi="Times New Roman" w:cs="Times New Roman"/>
          <w:sz w:val="24"/>
          <w:szCs w:val="24"/>
          <w:u w:val="single"/>
        </w:rPr>
        <w:t>Lõikes 2</w:t>
      </w:r>
      <w:r w:rsidRPr="00800186">
        <w:rPr>
          <w:rFonts w:ascii="Times New Roman" w:hAnsi="Times New Roman" w:cs="Times New Roman"/>
          <w:sz w:val="24"/>
          <w:szCs w:val="24"/>
        </w:rPr>
        <w:t xml:space="preserve"> on sätestatud toetuse saaja kohustused. Kohustus</w:t>
      </w:r>
      <w:r>
        <w:rPr>
          <w:rFonts w:ascii="Times New Roman" w:hAnsi="Times New Roman" w:cs="Times New Roman"/>
          <w:sz w:val="24"/>
          <w:szCs w:val="24"/>
        </w:rPr>
        <w:t>i</w:t>
      </w:r>
      <w:r w:rsidRPr="00800186">
        <w:rPr>
          <w:rFonts w:ascii="Times New Roman" w:hAnsi="Times New Roman" w:cs="Times New Roman"/>
          <w:sz w:val="24"/>
          <w:szCs w:val="24"/>
        </w:rPr>
        <w:t xml:space="preserve"> rakend</w:t>
      </w:r>
      <w:r>
        <w:rPr>
          <w:rFonts w:ascii="Times New Roman" w:hAnsi="Times New Roman" w:cs="Times New Roman"/>
          <w:sz w:val="24"/>
          <w:szCs w:val="24"/>
        </w:rPr>
        <w:t>atakse</w:t>
      </w:r>
      <w:r w:rsidRPr="00800186">
        <w:rPr>
          <w:rFonts w:ascii="Times New Roman" w:hAnsi="Times New Roman" w:cs="Times New Roman"/>
          <w:sz w:val="24"/>
          <w:szCs w:val="24"/>
        </w:rPr>
        <w:t xml:space="preserve"> alates taotluse rahuldamise otsusest. Toetuse saaja peab tagama </w:t>
      </w:r>
      <w:r>
        <w:rPr>
          <w:rFonts w:ascii="Times New Roman" w:hAnsi="Times New Roman" w:cs="Times New Roman"/>
          <w:sz w:val="24"/>
          <w:szCs w:val="24"/>
        </w:rPr>
        <w:t>taotluses, määruses, toetuse rahuldamise otsuse käskkirjas ja teistes asjakohastes õigusaktides</w:t>
      </w:r>
      <w:r w:rsidRPr="00800186">
        <w:rPr>
          <w:rFonts w:ascii="Times New Roman" w:hAnsi="Times New Roman" w:cs="Times New Roman"/>
          <w:sz w:val="24"/>
          <w:szCs w:val="24"/>
        </w:rPr>
        <w:t xml:space="preserve"> sätestatud kohustuste täitmise </w:t>
      </w:r>
      <w:r>
        <w:rPr>
          <w:rFonts w:ascii="Times New Roman" w:hAnsi="Times New Roman" w:cs="Times New Roman"/>
          <w:sz w:val="24"/>
          <w:szCs w:val="24"/>
        </w:rPr>
        <w:t>ning</w:t>
      </w:r>
      <w:r w:rsidRPr="00800186">
        <w:rPr>
          <w:rFonts w:ascii="Times New Roman" w:hAnsi="Times New Roman" w:cs="Times New Roman"/>
          <w:sz w:val="24"/>
          <w:szCs w:val="24"/>
        </w:rPr>
        <w:t xml:space="preserve"> tegevuse eduka elluviimise</w:t>
      </w:r>
      <w:r w:rsidR="001832A5">
        <w:rPr>
          <w:rFonts w:ascii="Times New Roman" w:hAnsi="Times New Roman" w:cs="Times New Roman"/>
          <w:sz w:val="24"/>
          <w:szCs w:val="24"/>
        </w:rPr>
        <w:t xml:space="preserve">, sealhulgas </w:t>
      </w:r>
      <w:r w:rsidR="001832A5" w:rsidRPr="001832A5">
        <w:rPr>
          <w:rFonts w:ascii="Times New Roman" w:hAnsi="Times New Roman" w:cs="Times New Roman"/>
          <w:sz w:val="24"/>
          <w:szCs w:val="24"/>
        </w:rPr>
        <w:t>eristama abikõlblikke kulusid raamatupidamises, võimaldama järelevalvet, teavitama viivitamata asjaoludest, mis võivad mõjutada kohustuste täitmist, täitma teavitusnõudeid, tagastama kasutamata või tagasinõutud toetuse ning säilitama dokumentatsiooni seitse aastat. Need nõuded on vajalikud, et tagada toetuse läbipaistev ja korrektne kasutamine, võimaldada tõhusat järelevalvet ning kaitsta avalike vahendite sihipärast ja vastutustundlikku kasutamist.</w:t>
      </w:r>
    </w:p>
    <w:p w14:paraId="654C9E2C" w14:textId="2E7CB8F2" w:rsidR="00946F01" w:rsidRPr="00800186" w:rsidRDefault="00946F01" w:rsidP="00946F0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Paragrahviga</w:t>
      </w:r>
      <w:r w:rsidRPr="00800186">
        <w:rPr>
          <w:rFonts w:ascii="Times New Roman" w:hAnsi="Times New Roman" w:cs="Times New Roman"/>
          <w:b/>
          <w:bCs/>
          <w:sz w:val="24"/>
          <w:szCs w:val="24"/>
        </w:rPr>
        <w:t xml:space="preserve"> 2</w:t>
      </w:r>
      <w:r>
        <w:rPr>
          <w:rFonts w:ascii="Times New Roman" w:hAnsi="Times New Roman" w:cs="Times New Roman"/>
          <w:b/>
          <w:bCs/>
          <w:sz w:val="24"/>
          <w:szCs w:val="24"/>
        </w:rPr>
        <w:t>3</w:t>
      </w:r>
      <w:r w:rsidRPr="00800186">
        <w:rPr>
          <w:rFonts w:ascii="Times New Roman" w:hAnsi="Times New Roman" w:cs="Times New Roman"/>
          <w:sz w:val="24"/>
          <w:szCs w:val="24"/>
        </w:rPr>
        <w:t xml:space="preserve"> sätestatakse toetuse andja õigused ja kohustused.</w:t>
      </w:r>
    </w:p>
    <w:p w14:paraId="475CE9E2" w14:textId="77777777" w:rsidR="00946F01" w:rsidRPr="00800186" w:rsidRDefault="00946F01" w:rsidP="00946F01">
      <w:pPr>
        <w:pStyle w:val="Default"/>
        <w:jc w:val="both"/>
        <w:rPr>
          <w:b/>
          <w:bCs/>
          <w:color w:val="auto"/>
          <w:lang w:eastAsia="et-EE"/>
        </w:rPr>
      </w:pPr>
    </w:p>
    <w:p w14:paraId="52854C28" w14:textId="77777777" w:rsidR="00946F01" w:rsidRDefault="00946F01" w:rsidP="00946F01">
      <w:pPr>
        <w:pStyle w:val="Default"/>
        <w:jc w:val="both"/>
        <w:rPr>
          <w:lang w:eastAsia="et-EE"/>
        </w:rPr>
      </w:pPr>
      <w:r w:rsidRPr="00800186">
        <w:rPr>
          <w:u w:val="single"/>
          <w:lang w:eastAsia="et-EE"/>
        </w:rPr>
        <w:t>Lõike 1</w:t>
      </w:r>
      <w:r w:rsidRPr="00800186">
        <w:rPr>
          <w:lang w:eastAsia="et-EE"/>
        </w:rPr>
        <w:t xml:space="preserve"> järgi on toetuse andjal õigus kontrollida toetuse kasutamise eesmärgipärasust, saada toetuse saajalt toetuse kasutamise kohta teavet</w:t>
      </w:r>
      <w:r>
        <w:rPr>
          <w:lang w:eastAsia="et-EE"/>
        </w:rPr>
        <w:t>,</w:t>
      </w:r>
      <w:r w:rsidRPr="00800186">
        <w:rPr>
          <w:lang w:eastAsia="et-EE"/>
        </w:rPr>
        <w:t xml:space="preserve"> tutvuda dokumentidega</w:t>
      </w:r>
      <w:r>
        <w:rPr>
          <w:lang w:eastAsia="et-EE"/>
        </w:rPr>
        <w:t>,</w:t>
      </w:r>
      <w:r w:rsidRPr="00800186">
        <w:rPr>
          <w:lang w:eastAsia="et-EE"/>
        </w:rPr>
        <w:t xml:space="preserve"> nõuda toetuse osalist või täielikku tagastamist</w:t>
      </w:r>
      <w:r>
        <w:rPr>
          <w:lang w:eastAsia="et-EE"/>
        </w:rPr>
        <w:t xml:space="preserve"> ning</w:t>
      </w:r>
      <w:r w:rsidRPr="00800186">
        <w:rPr>
          <w:lang w:eastAsia="et-EE"/>
        </w:rPr>
        <w:t xml:space="preserve"> keelduda toetuse maksmisest, kui toetuse saaja rikub määruses sätestatud tingimusi või kaldub määruses sätestatust muul viisil kõrvale.</w:t>
      </w:r>
    </w:p>
    <w:p w14:paraId="5EC77831" w14:textId="77777777" w:rsidR="00946F01" w:rsidRPr="00800186" w:rsidRDefault="00946F01" w:rsidP="00946F01">
      <w:pPr>
        <w:pStyle w:val="Default"/>
        <w:rPr>
          <w:lang w:eastAsia="et-EE"/>
        </w:rPr>
      </w:pPr>
    </w:p>
    <w:p w14:paraId="255ACB97" w14:textId="3B5EC911" w:rsidR="00946F01" w:rsidRPr="00800186" w:rsidRDefault="00946F01" w:rsidP="00946F01">
      <w:pPr>
        <w:pStyle w:val="Default"/>
        <w:jc w:val="both"/>
        <w:rPr>
          <w:lang w:eastAsia="et-EE"/>
        </w:rPr>
      </w:pPr>
      <w:r w:rsidRPr="00800186">
        <w:rPr>
          <w:u w:val="single"/>
          <w:lang w:eastAsia="et-EE"/>
        </w:rPr>
        <w:t>Lõike 2</w:t>
      </w:r>
      <w:r w:rsidRPr="00800186">
        <w:rPr>
          <w:lang w:eastAsia="et-EE"/>
        </w:rPr>
        <w:t xml:space="preserve"> kohaselt </w:t>
      </w:r>
      <w:r w:rsidRPr="00946F01">
        <w:rPr>
          <w:lang w:eastAsia="et-EE"/>
        </w:rPr>
        <w:t xml:space="preserve">juhendab </w:t>
      </w:r>
      <w:r>
        <w:rPr>
          <w:lang w:eastAsia="et-EE"/>
        </w:rPr>
        <w:t>t</w:t>
      </w:r>
      <w:r w:rsidRPr="00946F01">
        <w:rPr>
          <w:lang w:eastAsia="et-EE"/>
        </w:rPr>
        <w:t>oetuse andja taotlejat ja toetuse saajat toetuse andmise ning kasutamise küsimustes</w:t>
      </w:r>
      <w:r>
        <w:rPr>
          <w:lang w:eastAsia="et-EE"/>
        </w:rPr>
        <w:t xml:space="preserve"> </w:t>
      </w:r>
      <w:r w:rsidRPr="00946F01">
        <w:rPr>
          <w:lang w:eastAsia="et-EE"/>
        </w:rPr>
        <w:t xml:space="preserve">ning lahendab toetuse andja otsuse või toimingu peale esitatud vaide. </w:t>
      </w:r>
      <w:r>
        <w:rPr>
          <w:lang w:eastAsia="et-EE"/>
        </w:rPr>
        <w:t xml:space="preserve">Samuti </w:t>
      </w:r>
      <w:r w:rsidRPr="00800186">
        <w:rPr>
          <w:lang w:eastAsia="et-EE"/>
        </w:rPr>
        <w:t xml:space="preserve">peab toetuse andja edastama taotlejale või toetuse saajale määrusega reguleeritud otsused, kontrollima toetatavate tegevuste </w:t>
      </w:r>
      <w:r>
        <w:rPr>
          <w:lang w:eastAsia="et-EE"/>
        </w:rPr>
        <w:t>ellu</w:t>
      </w:r>
      <w:r w:rsidRPr="00800186">
        <w:rPr>
          <w:lang w:eastAsia="et-EE"/>
        </w:rPr>
        <w:t>viimist</w:t>
      </w:r>
      <w:r>
        <w:rPr>
          <w:lang w:eastAsia="et-EE"/>
        </w:rPr>
        <w:t xml:space="preserve"> ning</w:t>
      </w:r>
      <w:r w:rsidRPr="00800186">
        <w:rPr>
          <w:lang w:eastAsia="et-EE"/>
        </w:rPr>
        <w:t xml:space="preserve"> teavitama toetuse saajat määruses ja muudes toetuse kasutamist reguleerivates õigusaktides tehtud muudatustest.</w:t>
      </w:r>
      <w:r w:rsidR="00A95CA9">
        <w:rPr>
          <w:lang w:eastAsia="et-EE"/>
        </w:rPr>
        <w:t xml:space="preserve"> Rahastatud tegevuste elluviimise kontrolli vastavalt määruses ja toetuse andmise tingimustes sätestatud nõuetele</w:t>
      </w:r>
      <w:r w:rsidRPr="00800186">
        <w:rPr>
          <w:lang w:eastAsia="et-EE"/>
        </w:rPr>
        <w:t xml:space="preserve"> </w:t>
      </w:r>
      <w:r w:rsidR="00A95CA9">
        <w:rPr>
          <w:lang w:eastAsia="et-EE"/>
        </w:rPr>
        <w:t>teostab toetuse andja esitatud aruannete, vahetu suhtluse</w:t>
      </w:r>
      <w:r w:rsidR="00C64387">
        <w:rPr>
          <w:lang w:eastAsia="et-EE"/>
        </w:rPr>
        <w:t xml:space="preserve"> kaudu</w:t>
      </w:r>
      <w:r w:rsidR="00A95CA9">
        <w:rPr>
          <w:lang w:eastAsia="et-EE"/>
        </w:rPr>
        <w:t xml:space="preserve"> toetuse saajaga, kohakülastuste ja paikvaatluste põhiselt, mis dokumenteeritakse toetuse andja poolt. </w:t>
      </w:r>
      <w:r>
        <w:rPr>
          <w:lang w:eastAsia="et-EE"/>
        </w:rPr>
        <w:t>T</w:t>
      </w:r>
      <w:r w:rsidRPr="00AD2D5A">
        <w:rPr>
          <w:lang w:eastAsia="et-EE"/>
        </w:rPr>
        <w:t>oetuse andja</w:t>
      </w:r>
      <w:r>
        <w:rPr>
          <w:lang w:eastAsia="et-EE"/>
        </w:rPr>
        <w:t>l</w:t>
      </w:r>
      <w:r w:rsidRPr="00AD2D5A">
        <w:rPr>
          <w:lang w:eastAsia="et-EE"/>
        </w:rPr>
        <w:t xml:space="preserve"> </w:t>
      </w:r>
      <w:r>
        <w:rPr>
          <w:lang w:eastAsia="et-EE"/>
        </w:rPr>
        <w:t xml:space="preserve">tuleb </w:t>
      </w:r>
      <w:r w:rsidRPr="00B6108A">
        <w:rPr>
          <w:lang w:eastAsia="et-EE"/>
        </w:rPr>
        <w:t>taga</w:t>
      </w:r>
      <w:r>
        <w:rPr>
          <w:lang w:eastAsia="et-EE"/>
        </w:rPr>
        <w:t>d</w:t>
      </w:r>
      <w:r w:rsidRPr="00B6108A">
        <w:rPr>
          <w:lang w:eastAsia="et-EE"/>
        </w:rPr>
        <w:t>a</w:t>
      </w:r>
      <w:r>
        <w:rPr>
          <w:lang w:eastAsia="et-EE"/>
        </w:rPr>
        <w:t>, et</w:t>
      </w:r>
      <w:r w:rsidRPr="00B6108A">
        <w:rPr>
          <w:lang w:eastAsia="et-EE"/>
        </w:rPr>
        <w:t xml:space="preserve"> vähese tähtsusega abi andmisel </w:t>
      </w:r>
      <w:r>
        <w:rPr>
          <w:lang w:eastAsia="et-EE"/>
        </w:rPr>
        <w:t xml:space="preserve">kantakse </w:t>
      </w:r>
      <w:r w:rsidRPr="00B6108A">
        <w:rPr>
          <w:lang w:eastAsia="et-EE"/>
        </w:rPr>
        <w:t>andme</w:t>
      </w:r>
      <w:r>
        <w:rPr>
          <w:lang w:eastAsia="et-EE"/>
        </w:rPr>
        <w:t xml:space="preserve">d </w:t>
      </w:r>
      <w:r w:rsidRPr="00B6108A">
        <w:rPr>
          <w:lang w:eastAsia="et-EE"/>
        </w:rPr>
        <w:t xml:space="preserve">riigiabi ja vähese tähtsusega abi registrisse </w:t>
      </w:r>
      <w:r>
        <w:rPr>
          <w:lang w:eastAsia="et-EE"/>
        </w:rPr>
        <w:t>ning</w:t>
      </w:r>
      <w:r w:rsidRPr="00B6108A">
        <w:rPr>
          <w:lang w:eastAsia="et-EE"/>
        </w:rPr>
        <w:t xml:space="preserve"> </w:t>
      </w:r>
      <w:r>
        <w:rPr>
          <w:lang w:eastAsia="et-EE"/>
        </w:rPr>
        <w:t xml:space="preserve">täidetakse </w:t>
      </w:r>
      <w:r w:rsidRPr="00B6108A">
        <w:rPr>
          <w:lang w:eastAsia="et-EE"/>
        </w:rPr>
        <w:t>mu</w:t>
      </w:r>
      <w:r>
        <w:rPr>
          <w:lang w:eastAsia="et-EE"/>
        </w:rPr>
        <w:t>id</w:t>
      </w:r>
      <w:r w:rsidRPr="00B6108A">
        <w:rPr>
          <w:lang w:eastAsia="et-EE"/>
        </w:rPr>
        <w:t xml:space="preserve"> konkurentsiseaduse 6.</w:t>
      </w:r>
      <w:r w:rsidR="005C5313">
        <w:rPr>
          <w:lang w:eastAsia="et-EE"/>
        </w:rPr>
        <w:t xml:space="preserve"> </w:t>
      </w:r>
      <w:r w:rsidRPr="00B6108A">
        <w:rPr>
          <w:lang w:eastAsia="et-EE"/>
        </w:rPr>
        <w:t xml:space="preserve">peatükis </w:t>
      </w:r>
      <w:r>
        <w:rPr>
          <w:lang w:eastAsia="et-EE"/>
        </w:rPr>
        <w:t>nimetatud</w:t>
      </w:r>
      <w:r w:rsidRPr="00B6108A">
        <w:rPr>
          <w:lang w:eastAsia="et-EE"/>
        </w:rPr>
        <w:t xml:space="preserve"> kohustus</w:t>
      </w:r>
      <w:r>
        <w:rPr>
          <w:lang w:eastAsia="et-EE"/>
        </w:rPr>
        <w:t>i</w:t>
      </w:r>
      <w:r w:rsidRPr="00800186">
        <w:rPr>
          <w:lang w:eastAsia="et-EE"/>
        </w:rPr>
        <w:t>.</w:t>
      </w:r>
      <w:r>
        <w:rPr>
          <w:lang w:eastAsia="et-EE"/>
        </w:rPr>
        <w:t xml:space="preserve"> Toetuse andja ülesandeks on </w:t>
      </w:r>
      <w:r w:rsidRPr="00946F01">
        <w:rPr>
          <w:lang w:eastAsia="et-EE"/>
        </w:rPr>
        <w:t>korralda</w:t>
      </w:r>
      <w:r>
        <w:rPr>
          <w:lang w:eastAsia="et-EE"/>
        </w:rPr>
        <w:t>d</w:t>
      </w:r>
      <w:r w:rsidRPr="00946F01">
        <w:rPr>
          <w:lang w:eastAsia="et-EE"/>
        </w:rPr>
        <w:t>a taotluse vastuvõtmi</w:t>
      </w:r>
      <w:r>
        <w:rPr>
          <w:lang w:eastAsia="et-EE"/>
        </w:rPr>
        <w:t>n</w:t>
      </w:r>
      <w:r w:rsidRPr="00946F01">
        <w:rPr>
          <w:lang w:eastAsia="et-EE"/>
        </w:rPr>
        <w:t>e, registreerimi</w:t>
      </w:r>
      <w:r>
        <w:rPr>
          <w:lang w:eastAsia="et-EE"/>
        </w:rPr>
        <w:t>n</w:t>
      </w:r>
      <w:r w:rsidRPr="00946F01">
        <w:rPr>
          <w:lang w:eastAsia="et-EE"/>
        </w:rPr>
        <w:t>e, menetlemi</w:t>
      </w:r>
      <w:r>
        <w:rPr>
          <w:lang w:eastAsia="et-EE"/>
        </w:rPr>
        <w:t>n</w:t>
      </w:r>
      <w:r w:rsidRPr="00946F01">
        <w:rPr>
          <w:lang w:eastAsia="et-EE"/>
        </w:rPr>
        <w:t>e ja säilitami</w:t>
      </w:r>
      <w:r>
        <w:rPr>
          <w:lang w:eastAsia="et-EE"/>
        </w:rPr>
        <w:t>n</w:t>
      </w:r>
      <w:r w:rsidRPr="00946F01">
        <w:rPr>
          <w:lang w:eastAsia="et-EE"/>
        </w:rPr>
        <w:t>e</w:t>
      </w:r>
      <w:r>
        <w:rPr>
          <w:lang w:eastAsia="et-EE"/>
        </w:rPr>
        <w:t xml:space="preserve"> vastavalt andmekaitse, infoturbe ja sisekorra nõuetele taotluste menetlemisel</w:t>
      </w:r>
      <w:r w:rsidRPr="00946F01">
        <w:rPr>
          <w:lang w:eastAsia="et-EE"/>
        </w:rPr>
        <w:t xml:space="preserve">. </w:t>
      </w:r>
      <w:r>
        <w:rPr>
          <w:lang w:eastAsia="et-EE"/>
        </w:rPr>
        <w:t xml:space="preserve">Toetuse andja on kohustatud </w:t>
      </w:r>
      <w:r w:rsidRPr="00946F01">
        <w:rPr>
          <w:lang w:eastAsia="et-EE"/>
        </w:rPr>
        <w:t>säilitama toetuse taotlemise, andmise, kulu abikõlblikkust tõendavad ja muud asjakohased dokumendid kümme aastat alates taotluse rahuldamise otsuse tegemisest.</w:t>
      </w:r>
    </w:p>
    <w:p w14:paraId="0F85224C" w14:textId="77777777" w:rsidR="00B74924" w:rsidRDefault="00B74924"/>
    <w:p w14:paraId="351F9A2D" w14:textId="77777777" w:rsidR="003E49C4" w:rsidRDefault="003E49C4"/>
    <w:p w14:paraId="48589B39" w14:textId="77777777" w:rsidR="003E49C4" w:rsidRDefault="003E49C4"/>
    <w:p w14:paraId="2C918271" w14:textId="77777777" w:rsidR="002832B2" w:rsidRPr="006B2C6A" w:rsidRDefault="002832B2" w:rsidP="002832B2">
      <w:pPr>
        <w:pStyle w:val="Default"/>
        <w:jc w:val="both"/>
        <w:rPr>
          <w:b/>
          <w:bCs/>
          <w:lang w:eastAsia="et-EE"/>
        </w:rPr>
      </w:pPr>
      <w:r w:rsidRPr="006B2C6A">
        <w:rPr>
          <w:b/>
          <w:bCs/>
          <w:lang w:eastAsia="et-EE"/>
        </w:rPr>
        <w:lastRenderedPageBreak/>
        <w:t>7. peatükk. Vaidemenetlus</w:t>
      </w:r>
    </w:p>
    <w:p w14:paraId="6545EAD6" w14:textId="77777777" w:rsidR="002832B2" w:rsidRPr="00B85E58" w:rsidRDefault="002832B2" w:rsidP="002832B2">
      <w:pPr>
        <w:pStyle w:val="Default"/>
        <w:jc w:val="both"/>
        <w:rPr>
          <w:highlight w:val="yellow"/>
          <w:lang w:eastAsia="et-EE"/>
        </w:rPr>
      </w:pPr>
    </w:p>
    <w:p w14:paraId="464F0003" w14:textId="35229ED8" w:rsidR="002832B2" w:rsidRPr="00F43520" w:rsidRDefault="002832B2" w:rsidP="002832B2">
      <w:pPr>
        <w:pStyle w:val="Default"/>
        <w:jc w:val="both"/>
        <w:rPr>
          <w:lang w:eastAsia="et-EE"/>
        </w:rPr>
      </w:pPr>
      <w:r>
        <w:rPr>
          <w:b/>
          <w:bCs/>
          <w:lang w:eastAsia="et-EE"/>
        </w:rPr>
        <w:t>Paragrahviga</w:t>
      </w:r>
      <w:r w:rsidRPr="00FB1625">
        <w:rPr>
          <w:b/>
          <w:bCs/>
          <w:lang w:eastAsia="et-EE"/>
        </w:rPr>
        <w:t xml:space="preserve"> 2</w:t>
      </w:r>
      <w:r>
        <w:rPr>
          <w:b/>
          <w:bCs/>
          <w:lang w:eastAsia="et-EE"/>
        </w:rPr>
        <w:t>4</w:t>
      </w:r>
      <w:r w:rsidRPr="00FB1625">
        <w:rPr>
          <w:lang w:eastAsia="et-EE"/>
        </w:rPr>
        <w:t xml:space="preserve"> reguleeri</w:t>
      </w:r>
      <w:r>
        <w:rPr>
          <w:lang w:eastAsia="et-EE"/>
        </w:rPr>
        <w:t>takse</w:t>
      </w:r>
      <w:r w:rsidRPr="00FB1625">
        <w:rPr>
          <w:lang w:eastAsia="et-EE"/>
        </w:rPr>
        <w:t xml:space="preserve"> vaide esitamist ja menetlemist. Toetuse andja otsuse või toimingu peale võib esitada vaide haldusmenetluse seaduses sätestatud korras. Vaide lahendab toetuse andja.</w:t>
      </w:r>
    </w:p>
    <w:p w14:paraId="5FC05EFC" w14:textId="77777777" w:rsidR="002832B2" w:rsidRPr="00EE4E22" w:rsidRDefault="002832B2" w:rsidP="002832B2">
      <w:pPr>
        <w:spacing w:after="0" w:line="240" w:lineRule="auto"/>
        <w:jc w:val="both"/>
        <w:rPr>
          <w:rFonts w:ascii="Times New Roman" w:hAnsi="Times New Roman" w:cs="Times New Roman"/>
          <w:sz w:val="24"/>
          <w:szCs w:val="24"/>
        </w:rPr>
      </w:pPr>
    </w:p>
    <w:p w14:paraId="7208D8F6" w14:textId="77777777" w:rsidR="002832B2" w:rsidRDefault="002832B2" w:rsidP="002832B2">
      <w:pPr>
        <w:pStyle w:val="Default"/>
        <w:jc w:val="both"/>
        <w:rPr>
          <w:b/>
          <w:bCs/>
          <w:color w:val="auto"/>
          <w:lang w:eastAsia="et-EE"/>
        </w:rPr>
      </w:pPr>
      <w:r>
        <w:rPr>
          <w:b/>
          <w:bCs/>
          <w:color w:val="auto"/>
          <w:lang w:eastAsia="et-EE"/>
        </w:rPr>
        <w:t xml:space="preserve">4. </w:t>
      </w:r>
      <w:r w:rsidRPr="00AD2D5A">
        <w:rPr>
          <w:b/>
          <w:bCs/>
          <w:color w:val="auto"/>
          <w:lang w:eastAsia="et-EE"/>
        </w:rPr>
        <w:t>Eelnõu vastavus Euroopa Liidu õigusele</w:t>
      </w:r>
    </w:p>
    <w:p w14:paraId="58785964" w14:textId="77777777" w:rsidR="002832B2" w:rsidRDefault="002832B2" w:rsidP="002832B2">
      <w:pPr>
        <w:pStyle w:val="Default"/>
        <w:jc w:val="both"/>
        <w:rPr>
          <w:b/>
          <w:bCs/>
          <w:color w:val="auto"/>
          <w:lang w:eastAsia="et-EE"/>
        </w:rPr>
      </w:pPr>
    </w:p>
    <w:p w14:paraId="1C0A2D45" w14:textId="77777777" w:rsidR="002832B2" w:rsidRPr="00D53EA7" w:rsidRDefault="002832B2" w:rsidP="002832B2">
      <w:pPr>
        <w:pStyle w:val="Default"/>
        <w:jc w:val="both"/>
        <w:rPr>
          <w:color w:val="auto"/>
          <w:lang w:eastAsia="et-EE"/>
        </w:rPr>
      </w:pPr>
      <w:r w:rsidRPr="00AD2D5A">
        <w:rPr>
          <w:color w:val="auto"/>
          <w:lang w:eastAsia="et-EE"/>
        </w:rPr>
        <w:t>Eelnõuga ei võeta üle ega rakendata Euroopa Liidu õigust. Eelnõu on kooskõlas VTA määrusega</w:t>
      </w:r>
      <w:r>
        <w:rPr>
          <w:color w:val="auto"/>
          <w:lang w:eastAsia="et-EE"/>
        </w:rPr>
        <w:t>.</w:t>
      </w:r>
    </w:p>
    <w:p w14:paraId="48E3711E" w14:textId="77777777" w:rsidR="002832B2" w:rsidRDefault="002832B2" w:rsidP="002832B2">
      <w:pPr>
        <w:pStyle w:val="Default"/>
        <w:jc w:val="both"/>
        <w:rPr>
          <w:b/>
          <w:bCs/>
          <w:color w:val="auto"/>
          <w:lang w:eastAsia="et-EE"/>
        </w:rPr>
      </w:pPr>
    </w:p>
    <w:p w14:paraId="58776822" w14:textId="77777777" w:rsidR="002832B2" w:rsidRDefault="002832B2" w:rsidP="002832B2">
      <w:pPr>
        <w:pStyle w:val="Default"/>
        <w:jc w:val="both"/>
        <w:rPr>
          <w:b/>
          <w:bCs/>
          <w:color w:val="auto"/>
        </w:rPr>
      </w:pPr>
      <w:r>
        <w:rPr>
          <w:b/>
          <w:bCs/>
          <w:color w:val="auto"/>
        </w:rPr>
        <w:t xml:space="preserve">5. </w:t>
      </w:r>
      <w:r w:rsidRPr="00AD2D5A">
        <w:rPr>
          <w:b/>
          <w:bCs/>
          <w:color w:val="auto"/>
        </w:rPr>
        <w:t>Määruse mõjud</w:t>
      </w:r>
    </w:p>
    <w:p w14:paraId="77E2D131" w14:textId="77777777" w:rsidR="002832B2" w:rsidRPr="00AD2D5A" w:rsidRDefault="002832B2" w:rsidP="002832B2">
      <w:pPr>
        <w:pStyle w:val="Default"/>
        <w:jc w:val="both"/>
        <w:rPr>
          <w:b/>
          <w:bCs/>
          <w:color w:val="auto"/>
          <w:lang w:eastAsia="et-EE"/>
        </w:rPr>
      </w:pPr>
    </w:p>
    <w:p w14:paraId="538033C5" w14:textId="77777777" w:rsidR="002832B2" w:rsidRPr="006B2C6A" w:rsidRDefault="002832B2" w:rsidP="002832B2">
      <w:pPr>
        <w:tabs>
          <w:tab w:val="left" w:pos="541"/>
          <w:tab w:val="left" w:pos="2799"/>
        </w:tabs>
        <w:jc w:val="both"/>
        <w:rPr>
          <w:rFonts w:ascii="Times New Roman" w:hAnsi="Times New Roman" w:cs="Times New Roman"/>
          <w:b/>
          <w:bCs/>
          <w:sz w:val="24"/>
          <w:szCs w:val="24"/>
        </w:rPr>
      </w:pPr>
      <w:r>
        <w:rPr>
          <w:rFonts w:ascii="Times New Roman" w:hAnsi="Times New Roman" w:cs="Times New Roman"/>
          <w:b/>
          <w:bCs/>
          <w:sz w:val="24"/>
          <w:szCs w:val="24"/>
        </w:rPr>
        <w:t xml:space="preserve">5.1. </w:t>
      </w:r>
      <w:r w:rsidRPr="006B2C6A">
        <w:rPr>
          <w:rFonts w:ascii="Times New Roman" w:hAnsi="Times New Roman" w:cs="Times New Roman"/>
          <w:b/>
          <w:bCs/>
          <w:sz w:val="24"/>
          <w:szCs w:val="24"/>
        </w:rPr>
        <w:t>Sotsiaalne mõju</w:t>
      </w:r>
    </w:p>
    <w:p w14:paraId="784EE6DA" w14:textId="28153F32" w:rsidR="002832B2" w:rsidRPr="008A072E" w:rsidRDefault="002832B2" w:rsidP="002832B2">
      <w:pPr>
        <w:tabs>
          <w:tab w:val="left" w:pos="541"/>
          <w:tab w:val="left" w:pos="2799"/>
        </w:tabs>
        <w:jc w:val="both"/>
        <w:rPr>
          <w:rFonts w:ascii="Times New Roman" w:hAnsi="Times New Roman" w:cs="Times New Roman"/>
          <w:sz w:val="24"/>
          <w:szCs w:val="24"/>
        </w:rPr>
      </w:pPr>
      <w:r w:rsidRPr="008A072E">
        <w:rPr>
          <w:rFonts w:ascii="Times New Roman" w:hAnsi="Times New Roman" w:cs="Times New Roman"/>
          <w:sz w:val="24"/>
          <w:szCs w:val="24"/>
          <w:u w:val="single"/>
        </w:rPr>
        <w:t>Sihtrühm</w:t>
      </w:r>
      <w:r w:rsidRPr="008A072E">
        <w:rPr>
          <w:rFonts w:ascii="Times New Roman" w:hAnsi="Times New Roman" w:cs="Times New Roman"/>
          <w:sz w:val="24"/>
          <w:szCs w:val="24"/>
        </w:rPr>
        <w:t xml:space="preserve">: </w:t>
      </w:r>
      <w:r w:rsidR="00336830" w:rsidRPr="008A072E">
        <w:rPr>
          <w:rFonts w:ascii="Times New Roman" w:hAnsi="Times New Roman" w:cs="Times New Roman"/>
          <w:sz w:val="24"/>
          <w:szCs w:val="24"/>
        </w:rPr>
        <w:t xml:space="preserve">kogukonnafondi toetuse sihtrühmad on kohalikud mittetulundusühingud, sihtasutused ja kogukonnaalgatused, mis tegutsevad avalikes huvides ega ole riigi või kohaliku omavalitsuse, erakondade, äriühingute või ameti- ja kutseliitude valitseva mõju all. </w:t>
      </w:r>
      <w:r w:rsidR="008A072E">
        <w:rPr>
          <w:rFonts w:ascii="Times New Roman" w:hAnsi="Times New Roman" w:cs="Times New Roman"/>
          <w:sz w:val="24"/>
          <w:szCs w:val="24"/>
        </w:rPr>
        <w:t>Varasemalt on suursündmuste taotlusvoorust toetust saanud keskmiselt 5-6 taotlejat taotlusvooru kohta.</w:t>
      </w:r>
    </w:p>
    <w:p w14:paraId="52E984BF" w14:textId="444A88E2" w:rsidR="00655F2E" w:rsidRPr="00655F2E" w:rsidRDefault="002832B2" w:rsidP="00655F2E">
      <w:pPr>
        <w:shd w:val="clear" w:color="auto" w:fill="FFFFFF"/>
        <w:spacing w:before="100" w:beforeAutospacing="1" w:after="75" w:line="276" w:lineRule="auto"/>
        <w:jc w:val="both"/>
        <w:rPr>
          <w:rFonts w:ascii="Times New Roman" w:hAnsi="Times New Roman" w:cs="Times New Roman"/>
          <w:sz w:val="24"/>
          <w:szCs w:val="24"/>
        </w:rPr>
      </w:pPr>
      <w:r w:rsidRPr="008A072E">
        <w:rPr>
          <w:rFonts w:ascii="Times" w:hAnsi="Times" w:cs="Times"/>
          <w:sz w:val="24"/>
          <w:szCs w:val="24"/>
          <w:u w:val="single"/>
        </w:rPr>
        <w:t>Mõju ulatus</w:t>
      </w:r>
      <w:r w:rsidRPr="008A072E">
        <w:rPr>
          <w:rFonts w:ascii="Times" w:hAnsi="Times" w:cs="Times"/>
          <w:sz w:val="24"/>
          <w:szCs w:val="24"/>
        </w:rPr>
        <w:t xml:space="preserve">: </w:t>
      </w:r>
      <w:r w:rsidR="00655F2E" w:rsidRPr="00655F2E">
        <w:rPr>
          <w:rFonts w:ascii="Times New Roman" w:hAnsi="Times New Roman" w:cs="Times New Roman"/>
          <w:sz w:val="24"/>
          <w:szCs w:val="24"/>
        </w:rPr>
        <w:t xml:space="preserve">suursündmuste toetuse abil korraldatud projektid aitavad kaasa Eesti rahvusvahelise tuntuse kasvule, tugevdavad kohalikku identiteeti ning pakuvad elanikele osalemise ja eneseteostuse võimalusi. Toetused aitavad luua </w:t>
      </w:r>
      <w:r w:rsidR="00655F2E">
        <w:rPr>
          <w:rFonts w:ascii="Times New Roman" w:hAnsi="Times New Roman" w:cs="Times New Roman"/>
          <w:sz w:val="24"/>
          <w:szCs w:val="24"/>
        </w:rPr>
        <w:t xml:space="preserve">või läbi viia </w:t>
      </w:r>
      <w:r w:rsidR="00655F2E" w:rsidRPr="00655F2E">
        <w:rPr>
          <w:rFonts w:ascii="Times New Roman" w:hAnsi="Times New Roman" w:cs="Times New Roman"/>
          <w:sz w:val="24"/>
          <w:szCs w:val="24"/>
        </w:rPr>
        <w:t xml:space="preserve">kõrgetasemelisi </w:t>
      </w:r>
      <w:r w:rsidR="00655F2E">
        <w:rPr>
          <w:rFonts w:ascii="Times New Roman" w:hAnsi="Times New Roman" w:cs="Times New Roman"/>
          <w:sz w:val="24"/>
          <w:szCs w:val="24"/>
        </w:rPr>
        <w:t>kodanikuühiskonna sündmusi</w:t>
      </w:r>
      <w:r w:rsidR="00655F2E" w:rsidRPr="00655F2E">
        <w:rPr>
          <w:rFonts w:ascii="Times New Roman" w:hAnsi="Times New Roman" w:cs="Times New Roman"/>
          <w:sz w:val="24"/>
          <w:szCs w:val="24"/>
        </w:rPr>
        <w:t xml:space="preserve">, mis suurendavad elanike heaolu, toovad külastajaid erinevatest piirkondadest ja riikidest ning edendavad </w:t>
      </w:r>
      <w:r w:rsidR="00655F2E">
        <w:rPr>
          <w:rFonts w:ascii="Times New Roman" w:hAnsi="Times New Roman" w:cs="Times New Roman"/>
          <w:sz w:val="24"/>
          <w:szCs w:val="24"/>
        </w:rPr>
        <w:t xml:space="preserve">ka </w:t>
      </w:r>
      <w:r w:rsidR="00655F2E" w:rsidRPr="00655F2E">
        <w:rPr>
          <w:rFonts w:ascii="Times New Roman" w:hAnsi="Times New Roman" w:cs="Times New Roman"/>
          <w:sz w:val="24"/>
          <w:szCs w:val="24"/>
        </w:rPr>
        <w:t>Eesti majandust.</w:t>
      </w:r>
    </w:p>
    <w:p w14:paraId="63967098" w14:textId="77777777" w:rsidR="00655F2E" w:rsidRPr="00655F2E" w:rsidRDefault="00655F2E" w:rsidP="00655F2E">
      <w:pPr>
        <w:shd w:val="clear" w:color="auto" w:fill="FFFFFF"/>
        <w:spacing w:before="100" w:beforeAutospacing="1" w:after="75" w:line="276" w:lineRule="auto"/>
        <w:jc w:val="both"/>
        <w:rPr>
          <w:rFonts w:ascii="Times New Roman" w:hAnsi="Times New Roman" w:cs="Times New Roman"/>
          <w:sz w:val="24"/>
          <w:szCs w:val="24"/>
        </w:rPr>
      </w:pPr>
      <w:r w:rsidRPr="00655F2E">
        <w:rPr>
          <w:rFonts w:ascii="Times New Roman" w:hAnsi="Times New Roman" w:cs="Times New Roman"/>
          <w:sz w:val="24"/>
          <w:szCs w:val="24"/>
        </w:rPr>
        <w:t xml:space="preserve">Sotsiaalse mõjuna soodustavad suursündmused kogukondade koostööd, vabatahtlikkuse kasvu ja erinevate osapoolte </w:t>
      </w:r>
      <w:proofErr w:type="spellStart"/>
      <w:r w:rsidRPr="00655F2E">
        <w:rPr>
          <w:rFonts w:ascii="Times New Roman" w:hAnsi="Times New Roman" w:cs="Times New Roman"/>
          <w:sz w:val="24"/>
          <w:szCs w:val="24"/>
        </w:rPr>
        <w:t>kokkutoomist</w:t>
      </w:r>
      <w:proofErr w:type="spellEnd"/>
      <w:r w:rsidRPr="00655F2E">
        <w:rPr>
          <w:rFonts w:ascii="Times New Roman" w:hAnsi="Times New Roman" w:cs="Times New Roman"/>
          <w:sz w:val="24"/>
          <w:szCs w:val="24"/>
        </w:rPr>
        <w:t>. Sündmused loovad tugeva ühisosa, mis kasvatab elanike turvatunnet, sidusust ja usaldust nii üksteise kui ka avalike institutsioonide vastu. Elanikkonnakaitse kontekstis võib suurte sündmuste korraldamine tõsta korraldajate ja kogukondade valmisolekut kriisiolukordadeks, kuna see eeldab riskide hindamist, turvalisuse planeerimist ja tõhusat koostööd ametkondadega.</w:t>
      </w:r>
    </w:p>
    <w:p w14:paraId="1120B7E1" w14:textId="0FE5060F" w:rsidR="002832B2" w:rsidRDefault="00336830" w:rsidP="00655F2E">
      <w:pPr>
        <w:shd w:val="clear" w:color="auto" w:fill="FFFFFF"/>
        <w:spacing w:before="100" w:beforeAutospacing="1" w:after="75" w:line="276" w:lineRule="auto"/>
        <w:jc w:val="both"/>
        <w:rPr>
          <w:rFonts w:ascii="Times" w:hAnsi="Times" w:cs="Times"/>
          <w:sz w:val="24"/>
          <w:szCs w:val="24"/>
        </w:rPr>
      </w:pPr>
      <w:r w:rsidRPr="008A072E">
        <w:rPr>
          <w:rFonts w:ascii="Times" w:hAnsi="Times" w:cs="Times"/>
          <w:sz w:val="24"/>
          <w:szCs w:val="24"/>
        </w:rPr>
        <w:t xml:space="preserve">Ebasoovitava mõju risk on </w:t>
      </w:r>
      <w:r w:rsidRPr="008A072E">
        <w:rPr>
          <w:rFonts w:ascii="Times" w:hAnsi="Times" w:cs="Times"/>
          <w:b/>
          <w:bCs/>
          <w:sz w:val="24"/>
          <w:szCs w:val="24"/>
        </w:rPr>
        <w:t>väike</w:t>
      </w:r>
      <w:r w:rsidRPr="008A072E">
        <w:rPr>
          <w:rFonts w:ascii="Times" w:hAnsi="Times" w:cs="Times"/>
          <w:sz w:val="24"/>
          <w:szCs w:val="24"/>
        </w:rPr>
        <w:t>, kuna toetuste kasutamine on läbipaistev ja reguleeritud ning järelevalve kaudu ennetatakse võimalikke väärkasutusi või huvide konflikte. Võimalik risk võib seonduda ressursside ebaefektiivse kasutamisega, kuid seda maandatakse nõuetekohaste hindamiskriteeriumide ja aruandluse kaudu.</w:t>
      </w:r>
    </w:p>
    <w:p w14:paraId="532715D9" w14:textId="7B28A822" w:rsidR="00336830" w:rsidRDefault="002832B2" w:rsidP="00704E0E">
      <w:pPr>
        <w:shd w:val="clear" w:color="auto" w:fill="FFFFFF"/>
        <w:spacing w:before="100" w:beforeAutospacing="1" w:after="75" w:line="276" w:lineRule="auto"/>
        <w:jc w:val="both"/>
        <w:rPr>
          <w:rFonts w:ascii="Times" w:hAnsi="Times" w:cs="Times"/>
          <w:sz w:val="24"/>
          <w:szCs w:val="24"/>
        </w:rPr>
      </w:pPr>
      <w:r w:rsidRPr="00024441">
        <w:rPr>
          <w:rFonts w:ascii="Times" w:hAnsi="Times" w:cs="Times"/>
          <w:b/>
          <w:bCs/>
          <w:sz w:val="24"/>
          <w:szCs w:val="24"/>
        </w:rPr>
        <w:t>Järeldus mõju olulisuse kohta</w:t>
      </w:r>
      <w:r w:rsidRPr="00024441">
        <w:rPr>
          <w:rFonts w:ascii="Times" w:hAnsi="Times" w:cs="Times"/>
          <w:sz w:val="24"/>
          <w:szCs w:val="24"/>
        </w:rPr>
        <w:t xml:space="preserve">: mõju sihtrühmale on </w:t>
      </w:r>
      <w:r w:rsidRPr="006B3955">
        <w:rPr>
          <w:rFonts w:ascii="Times" w:hAnsi="Times" w:cs="Times"/>
          <w:b/>
          <w:bCs/>
          <w:sz w:val="24"/>
          <w:szCs w:val="24"/>
        </w:rPr>
        <w:t>oluline</w:t>
      </w:r>
      <w:r w:rsidR="005C5313">
        <w:rPr>
          <w:rFonts w:ascii="Times" w:hAnsi="Times" w:cs="Times"/>
          <w:sz w:val="24"/>
          <w:szCs w:val="24"/>
        </w:rPr>
        <w:t xml:space="preserve"> ja</w:t>
      </w:r>
      <w:r w:rsidRPr="00024441">
        <w:rPr>
          <w:rFonts w:ascii="Times" w:hAnsi="Times" w:cs="Times"/>
          <w:sz w:val="24"/>
          <w:szCs w:val="24"/>
        </w:rPr>
        <w:t xml:space="preserve"> positiivne</w:t>
      </w:r>
      <w:r>
        <w:rPr>
          <w:rFonts w:ascii="Times" w:hAnsi="Times" w:cs="Times"/>
          <w:sz w:val="24"/>
          <w:szCs w:val="24"/>
        </w:rPr>
        <w:t>.</w:t>
      </w:r>
    </w:p>
    <w:p w14:paraId="64B134B9" w14:textId="77777777" w:rsidR="002832B2" w:rsidRPr="003B68E5" w:rsidRDefault="002832B2" w:rsidP="00336830">
      <w:pPr>
        <w:tabs>
          <w:tab w:val="left" w:pos="541"/>
          <w:tab w:val="left" w:pos="2799"/>
        </w:tabs>
        <w:spacing w:before="240"/>
        <w:jc w:val="both"/>
        <w:rPr>
          <w:rFonts w:ascii="Times New Roman" w:hAnsi="Times New Roman" w:cs="Times New Roman"/>
          <w:b/>
          <w:bCs/>
          <w:sz w:val="28"/>
          <w:szCs w:val="28"/>
        </w:rPr>
      </w:pPr>
      <w:r>
        <w:rPr>
          <w:rFonts w:ascii="Times New Roman" w:hAnsi="Times New Roman" w:cs="Times New Roman"/>
          <w:b/>
          <w:sz w:val="24"/>
          <w:szCs w:val="24"/>
        </w:rPr>
        <w:t xml:space="preserve">5.2. </w:t>
      </w:r>
      <w:r w:rsidRPr="003B68E5">
        <w:rPr>
          <w:rFonts w:ascii="Times New Roman" w:hAnsi="Times New Roman" w:cs="Times New Roman"/>
          <w:b/>
          <w:sz w:val="24"/>
          <w:szCs w:val="24"/>
        </w:rPr>
        <w:t>Mõju riigiasutuste ja kohaliku omavalitsuse korraldusele</w:t>
      </w:r>
    </w:p>
    <w:p w14:paraId="7D408954" w14:textId="5BB64739" w:rsidR="002832B2" w:rsidRPr="00E0046F" w:rsidRDefault="002832B2" w:rsidP="002832B2">
      <w:pPr>
        <w:spacing w:after="0" w:line="276" w:lineRule="auto"/>
        <w:jc w:val="both"/>
        <w:rPr>
          <w:rFonts w:ascii="Times New Roman" w:hAnsi="Times New Roman" w:cs="Times New Roman"/>
          <w:sz w:val="24"/>
          <w:szCs w:val="24"/>
        </w:rPr>
      </w:pPr>
      <w:r w:rsidRPr="00E0046F">
        <w:rPr>
          <w:rFonts w:ascii="Times New Roman" w:hAnsi="Times New Roman" w:cs="Times New Roman"/>
          <w:sz w:val="24"/>
          <w:szCs w:val="24"/>
          <w:u w:val="single"/>
        </w:rPr>
        <w:t>Sihtrühm</w:t>
      </w:r>
      <w:r w:rsidRPr="00E0046F">
        <w:rPr>
          <w:rFonts w:ascii="Times New Roman" w:hAnsi="Times New Roman" w:cs="Times New Roman"/>
          <w:sz w:val="24"/>
          <w:szCs w:val="24"/>
        </w:rPr>
        <w:t xml:space="preserve">: </w:t>
      </w:r>
      <w:r>
        <w:rPr>
          <w:rFonts w:ascii="Times New Roman" w:hAnsi="Times New Roman" w:cs="Times New Roman"/>
          <w:sz w:val="24"/>
          <w:szCs w:val="24"/>
        </w:rPr>
        <w:t>Sihtasutuse Kodanikuühiskonna Sihtkapital</w:t>
      </w:r>
      <w:r w:rsidRPr="00E0046F">
        <w:rPr>
          <w:rFonts w:ascii="Times New Roman" w:hAnsi="Times New Roman" w:cs="Times New Roman"/>
          <w:sz w:val="24"/>
          <w:szCs w:val="24"/>
        </w:rPr>
        <w:t xml:space="preserve"> t</w:t>
      </w:r>
      <w:r>
        <w:rPr>
          <w:rFonts w:ascii="Times New Roman" w:hAnsi="Times New Roman" w:cs="Times New Roman"/>
          <w:sz w:val="24"/>
          <w:szCs w:val="24"/>
        </w:rPr>
        <w:t>öötajad</w:t>
      </w:r>
      <w:r w:rsidRPr="00E0046F">
        <w:rPr>
          <w:rFonts w:ascii="Times New Roman" w:hAnsi="Times New Roman" w:cs="Times New Roman"/>
          <w:sz w:val="24"/>
          <w:szCs w:val="24"/>
        </w:rPr>
        <w:t>, ke</w:t>
      </w:r>
      <w:r>
        <w:rPr>
          <w:rFonts w:ascii="Times New Roman" w:hAnsi="Times New Roman" w:cs="Times New Roman"/>
          <w:sz w:val="24"/>
          <w:szCs w:val="24"/>
        </w:rPr>
        <w:t>s taotlusi</w:t>
      </w:r>
      <w:r w:rsidRPr="00E0046F">
        <w:rPr>
          <w:rFonts w:ascii="Times New Roman" w:hAnsi="Times New Roman" w:cs="Times New Roman"/>
          <w:sz w:val="24"/>
          <w:szCs w:val="24"/>
        </w:rPr>
        <w:t xml:space="preserve"> menetle</w:t>
      </w:r>
      <w:r>
        <w:rPr>
          <w:rFonts w:ascii="Times New Roman" w:hAnsi="Times New Roman" w:cs="Times New Roman"/>
          <w:sz w:val="24"/>
          <w:szCs w:val="24"/>
        </w:rPr>
        <w:t>vad</w:t>
      </w:r>
      <w:r w:rsidR="00DE623E">
        <w:rPr>
          <w:rFonts w:ascii="Times New Roman" w:hAnsi="Times New Roman" w:cs="Times New Roman"/>
          <w:sz w:val="24"/>
          <w:szCs w:val="24"/>
        </w:rPr>
        <w:t xml:space="preserve"> ja </w:t>
      </w:r>
      <w:r>
        <w:rPr>
          <w:rFonts w:ascii="Times New Roman" w:hAnsi="Times New Roman" w:cs="Times New Roman"/>
          <w:sz w:val="24"/>
          <w:szCs w:val="24"/>
        </w:rPr>
        <w:t>toetuse andja hindamiskogu liikmed</w:t>
      </w:r>
      <w:r w:rsidR="00DE623E">
        <w:rPr>
          <w:rFonts w:ascii="Times New Roman" w:hAnsi="Times New Roman" w:cs="Times New Roman"/>
          <w:sz w:val="24"/>
          <w:szCs w:val="24"/>
        </w:rPr>
        <w:t>.</w:t>
      </w:r>
    </w:p>
    <w:p w14:paraId="2FE147DD" w14:textId="7AD73A8F" w:rsidR="002832B2" w:rsidRDefault="002832B2" w:rsidP="002832B2">
      <w:pPr>
        <w:spacing w:after="0" w:line="276" w:lineRule="auto"/>
        <w:jc w:val="both"/>
        <w:rPr>
          <w:rFonts w:ascii="Times New Roman" w:hAnsi="Times New Roman" w:cs="Times New Roman"/>
          <w:sz w:val="24"/>
          <w:szCs w:val="24"/>
        </w:rPr>
      </w:pPr>
      <w:proofErr w:type="spellStart"/>
      <w:r w:rsidRPr="006B3955">
        <w:rPr>
          <w:rFonts w:ascii="Times New Roman" w:hAnsi="Times New Roman" w:cs="Times New Roman"/>
          <w:sz w:val="24"/>
          <w:szCs w:val="24"/>
        </w:rPr>
        <w:t>KÜSKis</w:t>
      </w:r>
      <w:proofErr w:type="spellEnd"/>
      <w:r w:rsidRPr="006B3955">
        <w:rPr>
          <w:rFonts w:ascii="Times New Roman" w:hAnsi="Times New Roman" w:cs="Times New Roman"/>
          <w:sz w:val="24"/>
          <w:szCs w:val="24"/>
        </w:rPr>
        <w:t xml:space="preserve"> töötab 15 inimest. Toetuse taotluste menetlemise</w:t>
      </w:r>
      <w:r>
        <w:rPr>
          <w:rFonts w:ascii="Times New Roman" w:hAnsi="Times New Roman" w:cs="Times New Roman"/>
          <w:sz w:val="24"/>
          <w:szCs w:val="24"/>
        </w:rPr>
        <w:t xml:space="preserve">, sealhulgas hindamisega, puutub </w:t>
      </w:r>
      <w:r w:rsidRPr="006B3955">
        <w:rPr>
          <w:rFonts w:ascii="Times New Roman" w:hAnsi="Times New Roman" w:cs="Times New Roman"/>
          <w:sz w:val="24"/>
          <w:szCs w:val="24"/>
        </w:rPr>
        <w:t xml:space="preserve">kokku </w:t>
      </w:r>
      <w:r>
        <w:rPr>
          <w:rFonts w:ascii="Times New Roman" w:hAnsi="Times New Roman" w:cs="Times New Roman"/>
          <w:sz w:val="24"/>
          <w:szCs w:val="24"/>
        </w:rPr>
        <w:t>kõige rohkem</w:t>
      </w:r>
      <w:r w:rsidRPr="006B3955">
        <w:rPr>
          <w:rFonts w:ascii="Times New Roman" w:hAnsi="Times New Roman" w:cs="Times New Roman"/>
          <w:sz w:val="24"/>
          <w:szCs w:val="24"/>
        </w:rPr>
        <w:t xml:space="preserve"> </w:t>
      </w:r>
      <w:r w:rsidR="00872D56">
        <w:rPr>
          <w:rFonts w:ascii="Times New Roman" w:hAnsi="Times New Roman" w:cs="Times New Roman"/>
          <w:sz w:val="24"/>
          <w:szCs w:val="24"/>
        </w:rPr>
        <w:t>viis</w:t>
      </w:r>
      <w:r w:rsidRPr="006B3955">
        <w:rPr>
          <w:rFonts w:ascii="Times New Roman" w:hAnsi="Times New Roman" w:cs="Times New Roman"/>
          <w:sz w:val="24"/>
          <w:szCs w:val="24"/>
        </w:rPr>
        <w:t xml:space="preserve"> inimest. Seega on sihtrühm </w:t>
      </w:r>
      <w:r>
        <w:rPr>
          <w:rFonts w:ascii="Times New Roman" w:hAnsi="Times New Roman" w:cs="Times New Roman"/>
          <w:sz w:val="24"/>
          <w:szCs w:val="24"/>
        </w:rPr>
        <w:t>väga</w:t>
      </w:r>
      <w:r w:rsidRPr="006B3955">
        <w:rPr>
          <w:rFonts w:ascii="Times New Roman" w:hAnsi="Times New Roman" w:cs="Times New Roman"/>
          <w:b/>
          <w:bCs/>
          <w:sz w:val="24"/>
          <w:szCs w:val="24"/>
        </w:rPr>
        <w:t xml:space="preserve"> väike</w:t>
      </w:r>
      <w:r w:rsidRPr="006B3955">
        <w:rPr>
          <w:rFonts w:ascii="Times New Roman" w:hAnsi="Times New Roman" w:cs="Times New Roman"/>
          <w:sz w:val="24"/>
          <w:szCs w:val="24"/>
        </w:rPr>
        <w:t>.</w:t>
      </w:r>
    </w:p>
    <w:p w14:paraId="708EB5EF" w14:textId="77777777" w:rsidR="002832B2" w:rsidRPr="00800186" w:rsidRDefault="002832B2" w:rsidP="002832B2">
      <w:pPr>
        <w:spacing w:after="0" w:line="276" w:lineRule="auto"/>
        <w:jc w:val="both"/>
        <w:outlineLvl w:val="2"/>
        <w:rPr>
          <w:rFonts w:ascii="Times New Roman" w:hAnsi="Times New Roman" w:cs="Times New Roman"/>
          <w:sz w:val="24"/>
          <w:szCs w:val="24"/>
          <w:highlight w:val="yellow"/>
          <w:lang w:eastAsia="et-EE"/>
        </w:rPr>
      </w:pPr>
    </w:p>
    <w:p w14:paraId="2DE68B0F" w14:textId="2EC60BCD" w:rsidR="002832B2" w:rsidRDefault="002832B2" w:rsidP="002832B2">
      <w:pPr>
        <w:pStyle w:val="Default"/>
        <w:spacing w:line="276" w:lineRule="auto"/>
        <w:jc w:val="both"/>
        <w:rPr>
          <w:lang w:eastAsia="et-EE"/>
        </w:rPr>
      </w:pPr>
      <w:r w:rsidRPr="006B3955">
        <w:rPr>
          <w:u w:val="single"/>
          <w:lang w:eastAsia="et-EE"/>
        </w:rPr>
        <w:lastRenderedPageBreak/>
        <w:t>Mõju ulatus</w:t>
      </w:r>
      <w:r>
        <w:rPr>
          <w:lang w:eastAsia="et-EE"/>
        </w:rPr>
        <w:t>:</w:t>
      </w:r>
      <w:r w:rsidRPr="006B3955">
        <w:rPr>
          <w:b/>
          <w:bCs/>
          <w:lang w:eastAsia="et-EE"/>
        </w:rPr>
        <w:t xml:space="preserve"> </w:t>
      </w:r>
      <w:r>
        <w:rPr>
          <w:lang w:eastAsia="et-EE"/>
        </w:rPr>
        <w:t>määruse</w:t>
      </w:r>
      <w:r w:rsidRPr="006B3955">
        <w:rPr>
          <w:lang w:eastAsia="et-EE"/>
        </w:rPr>
        <w:t xml:space="preserve"> rakendamisega kaasneb mõningane töökoormus, kuid kuna taotlusvoorude läbiviimine </w:t>
      </w:r>
      <w:r w:rsidR="00872D56" w:rsidRPr="006B3955">
        <w:rPr>
          <w:lang w:eastAsia="et-EE"/>
        </w:rPr>
        <w:t>ei ole toetuse andja</w:t>
      </w:r>
      <w:r w:rsidR="00872D56">
        <w:rPr>
          <w:lang w:eastAsia="et-EE"/>
        </w:rPr>
        <w:t>le</w:t>
      </w:r>
      <w:r w:rsidR="00872D56" w:rsidRPr="006B3955">
        <w:rPr>
          <w:lang w:eastAsia="et-EE"/>
        </w:rPr>
        <w:t xml:space="preserve"> </w:t>
      </w:r>
      <w:r w:rsidRPr="006B3955">
        <w:rPr>
          <w:lang w:eastAsia="et-EE"/>
        </w:rPr>
        <w:t xml:space="preserve">uus tegevus, ei teki vajadust lisatöökohtade järele. Mõju avaldumise sagedus </w:t>
      </w:r>
      <w:r>
        <w:rPr>
          <w:lang w:eastAsia="et-EE"/>
        </w:rPr>
        <w:t>ja</w:t>
      </w:r>
      <w:r w:rsidRPr="006B3955">
        <w:rPr>
          <w:lang w:eastAsia="et-EE"/>
        </w:rPr>
        <w:t xml:space="preserve"> ebasoovitava mõju esinemise risk on väike, sest </w:t>
      </w:r>
      <w:proofErr w:type="spellStart"/>
      <w:r w:rsidRPr="006B3955">
        <w:rPr>
          <w:lang w:eastAsia="et-EE"/>
        </w:rPr>
        <w:t>KÜSKi</w:t>
      </w:r>
      <w:proofErr w:type="spellEnd"/>
      <w:r w:rsidRPr="006B3955">
        <w:rPr>
          <w:lang w:eastAsia="et-EE"/>
        </w:rPr>
        <w:t xml:space="preserve"> ülesandeid eelnõuga ei muudeta. Seega ei kaasne vajadust muudatustega kohaneda.</w:t>
      </w:r>
    </w:p>
    <w:p w14:paraId="00719465" w14:textId="77777777" w:rsidR="002832B2" w:rsidRPr="006B3955" w:rsidRDefault="002832B2" w:rsidP="002832B2">
      <w:pPr>
        <w:pStyle w:val="Default"/>
        <w:jc w:val="both"/>
        <w:rPr>
          <w:lang w:eastAsia="et-EE"/>
        </w:rPr>
      </w:pPr>
    </w:p>
    <w:p w14:paraId="68DCC600" w14:textId="4EB8C5A1" w:rsidR="002832B2" w:rsidRDefault="002832B2" w:rsidP="00704E0E">
      <w:pPr>
        <w:pStyle w:val="Default"/>
        <w:jc w:val="both"/>
        <w:rPr>
          <w:lang w:eastAsia="et-EE"/>
        </w:rPr>
      </w:pPr>
      <w:r w:rsidRPr="006B3955">
        <w:rPr>
          <w:b/>
          <w:bCs/>
          <w:lang w:eastAsia="et-EE"/>
        </w:rPr>
        <w:t>Järeldus mõju olulisuse kohta</w:t>
      </w:r>
      <w:r w:rsidRPr="006B3955">
        <w:rPr>
          <w:lang w:eastAsia="et-EE"/>
        </w:rPr>
        <w:t xml:space="preserve">: mõju sihtrühmale </w:t>
      </w:r>
      <w:r>
        <w:rPr>
          <w:b/>
          <w:bCs/>
          <w:lang w:eastAsia="et-EE"/>
        </w:rPr>
        <w:t xml:space="preserve">ei ole </w:t>
      </w:r>
      <w:r w:rsidRPr="006B3955">
        <w:rPr>
          <w:b/>
          <w:bCs/>
          <w:lang w:eastAsia="et-EE"/>
        </w:rPr>
        <w:t>oluline</w:t>
      </w:r>
      <w:r w:rsidRPr="006B3955">
        <w:rPr>
          <w:lang w:eastAsia="et-EE"/>
        </w:rPr>
        <w:t>.</w:t>
      </w:r>
    </w:p>
    <w:p w14:paraId="4B710BF9" w14:textId="77777777" w:rsidR="005C2D64" w:rsidRPr="00104837" w:rsidRDefault="005C2D64" w:rsidP="00704E0E">
      <w:pPr>
        <w:pStyle w:val="Default"/>
        <w:jc w:val="both"/>
        <w:rPr>
          <w:lang w:eastAsia="et-EE"/>
        </w:rPr>
      </w:pPr>
    </w:p>
    <w:p w14:paraId="78A4E608" w14:textId="77777777" w:rsidR="002832B2" w:rsidRPr="003B68E5" w:rsidRDefault="002832B2" w:rsidP="002832B2">
      <w:pPr>
        <w:tabs>
          <w:tab w:val="left" w:pos="541"/>
          <w:tab w:val="left" w:pos="2799"/>
        </w:tabs>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Pr="003B68E5">
        <w:rPr>
          <w:rFonts w:ascii="Times New Roman" w:hAnsi="Times New Roman" w:cs="Times New Roman"/>
          <w:b/>
          <w:bCs/>
          <w:sz w:val="24"/>
          <w:szCs w:val="24"/>
        </w:rPr>
        <w:t>Määruse rakendamisega seotud tegevused, vajalikud kulud ja määruse rakendamise eeldatavad tulud</w:t>
      </w:r>
    </w:p>
    <w:p w14:paraId="6919C0A8" w14:textId="77777777" w:rsidR="002832B2" w:rsidRDefault="002832B2" w:rsidP="002832B2">
      <w:pPr>
        <w:tabs>
          <w:tab w:val="left" w:pos="541"/>
          <w:tab w:val="left" w:pos="2799"/>
        </w:tabs>
        <w:jc w:val="both"/>
        <w:rPr>
          <w:rFonts w:ascii="Times New Roman" w:hAnsi="Times New Roman" w:cs="Times New Roman"/>
          <w:sz w:val="24"/>
          <w:szCs w:val="24"/>
        </w:rPr>
      </w:pPr>
      <w:r>
        <w:rPr>
          <w:rFonts w:ascii="Times New Roman" w:hAnsi="Times New Roman" w:cs="Times New Roman"/>
          <w:sz w:val="24"/>
          <w:szCs w:val="24"/>
        </w:rPr>
        <w:t>Sihtasutus Kodanikuühiskonna Sihtkapital teeb kõik tegevused seoses toetuse andmisega ehk korraldab taotlusvooru, menetleb toetuse taotlusi, nõustab taotlejaid ja toetuse saajaid ning tagab toetuse andmise ja kasutamise kontrolli kooskõlas määrusega.</w:t>
      </w:r>
    </w:p>
    <w:p w14:paraId="1C00E1B2" w14:textId="77777777" w:rsidR="002832B2" w:rsidRPr="0063349E" w:rsidRDefault="002832B2" w:rsidP="002832B2">
      <w:pPr>
        <w:tabs>
          <w:tab w:val="left" w:pos="541"/>
          <w:tab w:val="left" w:pos="2799"/>
        </w:tabs>
        <w:jc w:val="both"/>
        <w:rPr>
          <w:rFonts w:ascii="Times New Roman" w:hAnsi="Times New Roman" w:cs="Times New Roman"/>
          <w:sz w:val="24"/>
          <w:szCs w:val="24"/>
        </w:rPr>
      </w:pPr>
      <w:r w:rsidRPr="0063349E">
        <w:rPr>
          <w:rFonts w:ascii="Times New Roman" w:hAnsi="Times New Roman" w:cs="Times New Roman"/>
          <w:sz w:val="24"/>
          <w:szCs w:val="24"/>
        </w:rPr>
        <w:t>Toetus jaotatakse riigieelarve strateegiaga kodanikuühiskonna arendamiseks eraldatud eelarve alusel avatud taotlusvooru raames.</w:t>
      </w:r>
    </w:p>
    <w:p w14:paraId="68DF3C62" w14:textId="77777777" w:rsidR="002832B2" w:rsidRPr="00C47063" w:rsidRDefault="002832B2" w:rsidP="002832B2">
      <w:pPr>
        <w:tabs>
          <w:tab w:val="left" w:pos="541"/>
          <w:tab w:val="left" w:pos="2799"/>
        </w:tabs>
        <w:jc w:val="both"/>
        <w:rPr>
          <w:rFonts w:ascii="Times New Roman" w:hAnsi="Times New Roman" w:cs="Times New Roman"/>
          <w:sz w:val="24"/>
          <w:szCs w:val="24"/>
        </w:rPr>
      </w:pPr>
      <w:r w:rsidRPr="0063349E">
        <w:rPr>
          <w:rFonts w:ascii="Times New Roman" w:hAnsi="Times New Roman" w:cs="Times New Roman"/>
          <w:sz w:val="24"/>
          <w:szCs w:val="24"/>
        </w:rPr>
        <w:t>Eelnõul puudub vahetu mõju riigieelarve tuludele ja kuludele võrreldes toetuse senise rakendamisega.</w:t>
      </w:r>
    </w:p>
    <w:p w14:paraId="571C69D2" w14:textId="77777777" w:rsidR="002832B2" w:rsidRPr="003B68E5" w:rsidRDefault="002832B2" w:rsidP="002832B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7. </w:t>
      </w:r>
      <w:r w:rsidRPr="003B68E5">
        <w:rPr>
          <w:rFonts w:ascii="Times New Roman" w:hAnsi="Times New Roman" w:cs="Times New Roman"/>
          <w:b/>
          <w:bCs/>
          <w:sz w:val="24"/>
          <w:szCs w:val="24"/>
        </w:rPr>
        <w:t>Määruse jõustumine</w:t>
      </w:r>
    </w:p>
    <w:p w14:paraId="78147E8B" w14:textId="77777777" w:rsidR="002832B2" w:rsidRPr="00AD2D5A" w:rsidRDefault="002832B2" w:rsidP="002832B2">
      <w:pPr>
        <w:spacing w:after="0" w:line="240" w:lineRule="auto"/>
        <w:jc w:val="both"/>
        <w:rPr>
          <w:rFonts w:ascii="Times New Roman" w:hAnsi="Times New Roman" w:cs="Times New Roman"/>
          <w:b/>
          <w:bCs/>
          <w:sz w:val="24"/>
          <w:szCs w:val="24"/>
        </w:rPr>
      </w:pPr>
    </w:p>
    <w:p w14:paraId="37AAB499" w14:textId="2ADF243B" w:rsidR="002832B2" w:rsidRPr="002832B2" w:rsidRDefault="002832B2" w:rsidP="002832B2">
      <w:pPr>
        <w:pStyle w:val="Default"/>
        <w:spacing w:after="240"/>
        <w:jc w:val="both"/>
        <w:rPr>
          <w:color w:val="auto"/>
        </w:rPr>
      </w:pPr>
      <w:r w:rsidRPr="00AD2D5A">
        <w:rPr>
          <w:color w:val="auto"/>
        </w:rPr>
        <w:t xml:space="preserve">Määrus jõustub </w:t>
      </w:r>
      <w:r w:rsidRPr="00AD2D5A">
        <w:rPr>
          <w:b/>
          <w:bCs/>
          <w:color w:val="auto"/>
        </w:rPr>
        <w:t>üldises korras</w:t>
      </w:r>
      <w:r>
        <w:rPr>
          <w:color w:val="auto"/>
        </w:rPr>
        <w:t xml:space="preserve">, </w:t>
      </w:r>
      <w:r w:rsidRPr="00836EAF">
        <w:rPr>
          <w:color w:val="auto"/>
        </w:rPr>
        <w:t>s.o kolmandal päeval pärast Riigi Teatajas avaldamist</w:t>
      </w:r>
      <w:r>
        <w:rPr>
          <w:color w:val="auto"/>
        </w:rPr>
        <w:t>.</w:t>
      </w:r>
      <w:r w:rsidRPr="00AD2D5A">
        <w:rPr>
          <w:color w:val="auto"/>
        </w:rPr>
        <w:t xml:space="preserve"> Kuna määruse rakendamisega ei kaasne lisategevusi, </w:t>
      </w:r>
      <w:r>
        <w:rPr>
          <w:color w:val="auto"/>
        </w:rPr>
        <w:t>ei ole vaja</w:t>
      </w:r>
      <w:r w:rsidRPr="00AD2D5A">
        <w:rPr>
          <w:color w:val="auto"/>
        </w:rPr>
        <w:t xml:space="preserve"> planeerida </w:t>
      </w:r>
      <w:r>
        <w:rPr>
          <w:color w:val="auto"/>
        </w:rPr>
        <w:t>määruse</w:t>
      </w:r>
      <w:r w:rsidRPr="00AD2D5A">
        <w:rPr>
          <w:color w:val="auto"/>
        </w:rPr>
        <w:t>ga kohanemiseks lisaaega.</w:t>
      </w:r>
    </w:p>
    <w:p w14:paraId="2E5E3B31" w14:textId="77777777" w:rsidR="002832B2" w:rsidRPr="003B68E5" w:rsidRDefault="002832B2" w:rsidP="002832B2">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8. </w:t>
      </w:r>
      <w:r w:rsidRPr="003B68E5">
        <w:rPr>
          <w:rFonts w:ascii="Times New Roman" w:eastAsia="Calibri" w:hAnsi="Times New Roman" w:cs="Times New Roman"/>
          <w:b/>
          <w:bCs/>
          <w:sz w:val="24"/>
          <w:szCs w:val="24"/>
        </w:rPr>
        <w:t>Eelnõu kooskõlastamine, huvirühmade kaasamine ja avalik konsultatsioon</w:t>
      </w:r>
    </w:p>
    <w:p w14:paraId="70118B0F" w14:textId="77777777" w:rsidR="002832B2" w:rsidRPr="00AD2D5A" w:rsidRDefault="002832B2" w:rsidP="002832B2">
      <w:pPr>
        <w:spacing w:after="0" w:line="240" w:lineRule="auto"/>
        <w:jc w:val="both"/>
        <w:rPr>
          <w:rFonts w:ascii="Times New Roman" w:eastAsia="Calibri" w:hAnsi="Times New Roman" w:cs="Times New Roman"/>
          <w:b/>
          <w:sz w:val="24"/>
          <w:szCs w:val="24"/>
        </w:rPr>
      </w:pPr>
    </w:p>
    <w:p w14:paraId="6C10AA7E" w14:textId="20DC55C2" w:rsidR="002832B2" w:rsidRPr="0058038A" w:rsidRDefault="002832B2" w:rsidP="002832B2">
      <w:pPr>
        <w:spacing w:after="0" w:line="240" w:lineRule="auto"/>
        <w:jc w:val="both"/>
        <w:rPr>
          <w:rFonts w:ascii="Times New Roman" w:eastAsia="Calibri" w:hAnsi="Times New Roman" w:cs="Times New Roman"/>
          <w:sz w:val="24"/>
          <w:szCs w:val="24"/>
        </w:rPr>
      </w:pPr>
      <w:r w:rsidRPr="00AD2D5A">
        <w:rPr>
          <w:rFonts w:ascii="Times New Roman" w:eastAsia="Calibri" w:hAnsi="Times New Roman" w:cs="Times New Roman"/>
          <w:sz w:val="24"/>
          <w:szCs w:val="24"/>
        </w:rPr>
        <w:t xml:space="preserve">Eelnõu </w:t>
      </w:r>
      <w:r>
        <w:rPr>
          <w:rFonts w:ascii="Times New Roman" w:eastAsia="Calibri" w:hAnsi="Times New Roman" w:cs="Times New Roman"/>
          <w:sz w:val="24"/>
          <w:szCs w:val="24"/>
        </w:rPr>
        <w:t>esitatakse</w:t>
      </w:r>
      <w:r w:rsidRPr="00AD2D5A">
        <w:rPr>
          <w:rFonts w:ascii="Times New Roman" w:eastAsia="Calibri" w:hAnsi="Times New Roman" w:cs="Times New Roman"/>
          <w:sz w:val="24"/>
          <w:szCs w:val="24"/>
        </w:rPr>
        <w:t xml:space="preserve"> </w:t>
      </w:r>
      <w:r>
        <w:rPr>
          <w:rFonts w:ascii="Times New Roman" w:eastAsia="Calibri" w:hAnsi="Times New Roman" w:cs="Times New Roman"/>
          <w:sz w:val="24"/>
          <w:szCs w:val="24"/>
        </w:rPr>
        <w:t>eelnõude infosüsteemi</w:t>
      </w:r>
      <w:r w:rsidRPr="00AD2D5A">
        <w:rPr>
          <w:rFonts w:ascii="Times New Roman" w:eastAsia="Calibri" w:hAnsi="Times New Roman" w:cs="Times New Roman"/>
          <w:sz w:val="24"/>
          <w:szCs w:val="24"/>
        </w:rPr>
        <w:t xml:space="preserve"> kaudu kooskõlastamiseks Rahandusministeeriumile</w:t>
      </w:r>
      <w:r>
        <w:rPr>
          <w:rFonts w:ascii="Times New Roman" w:eastAsia="Calibri" w:hAnsi="Times New Roman" w:cs="Times New Roman"/>
          <w:sz w:val="24"/>
          <w:szCs w:val="24"/>
        </w:rPr>
        <w:t>.</w:t>
      </w:r>
    </w:p>
    <w:p w14:paraId="4820C77B" w14:textId="77777777" w:rsidR="002832B2" w:rsidRDefault="002832B2"/>
    <w:sectPr w:rsidR="002832B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CCA9" w14:textId="77777777" w:rsidR="00E9607B" w:rsidRDefault="00E9607B" w:rsidP="00E9607B">
      <w:pPr>
        <w:spacing w:after="0" w:line="240" w:lineRule="auto"/>
      </w:pPr>
      <w:r>
        <w:separator/>
      </w:r>
    </w:p>
  </w:endnote>
  <w:endnote w:type="continuationSeparator" w:id="0">
    <w:p w14:paraId="6AA1AA36" w14:textId="77777777" w:rsidR="00E9607B" w:rsidRDefault="00E9607B" w:rsidP="00E96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519629"/>
      <w:docPartObj>
        <w:docPartGallery w:val="Page Numbers (Bottom of Page)"/>
        <w:docPartUnique/>
      </w:docPartObj>
    </w:sdtPr>
    <w:sdtEndPr>
      <w:rPr>
        <w:rFonts w:ascii="Times New Roman" w:hAnsi="Times New Roman" w:cs="Times New Roman"/>
      </w:rPr>
    </w:sdtEndPr>
    <w:sdtContent>
      <w:p w14:paraId="147AFB49" w14:textId="09D7A3E0" w:rsidR="009E7396" w:rsidRPr="009E7396" w:rsidRDefault="009E7396">
        <w:pPr>
          <w:pStyle w:val="Footer"/>
          <w:jc w:val="center"/>
          <w:rPr>
            <w:rFonts w:ascii="Times New Roman" w:hAnsi="Times New Roman" w:cs="Times New Roman"/>
          </w:rPr>
        </w:pPr>
        <w:r w:rsidRPr="009E7396">
          <w:rPr>
            <w:rFonts w:ascii="Times New Roman" w:hAnsi="Times New Roman" w:cs="Times New Roman"/>
          </w:rPr>
          <w:fldChar w:fldCharType="begin"/>
        </w:r>
        <w:r w:rsidRPr="009E7396">
          <w:rPr>
            <w:rFonts w:ascii="Times New Roman" w:hAnsi="Times New Roman" w:cs="Times New Roman"/>
          </w:rPr>
          <w:instrText>PAGE   \* MERGEFORMAT</w:instrText>
        </w:r>
        <w:r w:rsidRPr="009E7396">
          <w:rPr>
            <w:rFonts w:ascii="Times New Roman" w:hAnsi="Times New Roman" w:cs="Times New Roman"/>
          </w:rPr>
          <w:fldChar w:fldCharType="separate"/>
        </w:r>
        <w:r w:rsidRPr="009E7396">
          <w:rPr>
            <w:rFonts w:ascii="Times New Roman" w:hAnsi="Times New Roman" w:cs="Times New Roman"/>
          </w:rPr>
          <w:t>2</w:t>
        </w:r>
        <w:r w:rsidRPr="009E7396">
          <w:rPr>
            <w:rFonts w:ascii="Times New Roman" w:hAnsi="Times New Roman" w:cs="Times New Roman"/>
          </w:rPr>
          <w:fldChar w:fldCharType="end"/>
        </w:r>
      </w:p>
    </w:sdtContent>
  </w:sdt>
  <w:p w14:paraId="185573F4" w14:textId="77777777" w:rsidR="009E7396" w:rsidRDefault="009E7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F19AB" w14:textId="77777777" w:rsidR="00E9607B" w:rsidRDefault="00E9607B" w:rsidP="00E9607B">
      <w:pPr>
        <w:spacing w:after="0" w:line="240" w:lineRule="auto"/>
      </w:pPr>
      <w:r>
        <w:separator/>
      </w:r>
    </w:p>
  </w:footnote>
  <w:footnote w:type="continuationSeparator" w:id="0">
    <w:p w14:paraId="24ADAE4C" w14:textId="77777777" w:rsidR="00E9607B" w:rsidRDefault="00E9607B" w:rsidP="00E9607B">
      <w:pPr>
        <w:spacing w:after="0" w:line="240" w:lineRule="auto"/>
      </w:pPr>
      <w:r>
        <w:continuationSeparator/>
      </w:r>
    </w:p>
  </w:footnote>
  <w:footnote w:id="1">
    <w:p w14:paraId="3F78A8E0" w14:textId="77777777" w:rsidR="00E9607B" w:rsidRPr="00A75D84" w:rsidRDefault="00E9607B" w:rsidP="00E9607B">
      <w:pPr>
        <w:pStyle w:val="FootnoteText"/>
        <w:jc w:val="both"/>
        <w:rPr>
          <w:rFonts w:ascii="Times New Roman" w:hAnsi="Times New Roman"/>
        </w:rPr>
      </w:pPr>
      <w:r w:rsidRPr="00A75D84">
        <w:rPr>
          <w:rStyle w:val="FootnoteReference"/>
          <w:rFonts w:ascii="Times New Roman" w:eastAsiaTheme="majorEastAsia" w:hAnsi="Times New Roman"/>
        </w:rPr>
        <w:footnoteRef/>
      </w:r>
      <w:r w:rsidRPr="00A75D84">
        <w:rPr>
          <w:rFonts w:ascii="Times New Roman" w:hAnsi="Times New Roman"/>
        </w:rPr>
        <w:t xml:space="preserve"> Vähese tähtsusega abi. Rahandusministeerium. </w:t>
      </w:r>
      <w:hyperlink r:id="rId1" w:history="1">
        <w:r w:rsidRPr="00A75D84">
          <w:rPr>
            <w:rStyle w:val="Hyperlink"/>
            <w:rFonts w:ascii="Times New Roman" w:hAnsi="Times New Roman"/>
          </w:rPr>
          <w:t>https://www.fin.ee/riigihanked-riigiabi-osalused/riigiabi/vahese-tahtsusega-abi</w:t>
        </w:r>
      </w:hyperlink>
      <w:r w:rsidRPr="00A75D84">
        <w:rPr>
          <w:rFonts w:ascii="Times New Roman" w:hAnsi="Times New Roman"/>
        </w:rPr>
        <w:t>.</w:t>
      </w:r>
    </w:p>
  </w:footnote>
  <w:footnote w:id="2">
    <w:p w14:paraId="59CCEAA0" w14:textId="239DF394" w:rsidR="00A75D84" w:rsidRPr="00A75D84" w:rsidRDefault="00A75D84">
      <w:pPr>
        <w:pStyle w:val="FootnoteText"/>
        <w:rPr>
          <w:rFonts w:ascii="Times New Roman" w:hAnsi="Times New Roman"/>
        </w:rPr>
      </w:pPr>
      <w:r w:rsidRPr="00A75D84">
        <w:rPr>
          <w:rStyle w:val="FootnoteReference"/>
          <w:rFonts w:ascii="Times New Roman" w:hAnsi="Times New Roman"/>
        </w:rPr>
        <w:footnoteRef/>
      </w:r>
      <w:r w:rsidRPr="00A75D84">
        <w:rPr>
          <w:rFonts w:ascii="Times New Roman" w:hAnsi="Times New Roman"/>
        </w:rPr>
        <w:t xml:space="preserve"> </w:t>
      </w:r>
      <w:hyperlink r:id="rId2" w:tgtFrame="_new" w:history="1">
        <w:r w:rsidRPr="00A75D84">
          <w:rPr>
            <w:rStyle w:val="Hyperlink"/>
            <w:rFonts w:ascii="Times New Roman" w:eastAsiaTheme="majorEastAsia" w:hAnsi="Times New Roman"/>
            <w:bCs/>
          </w:rPr>
          <w:t>EIS suursündmused</w:t>
        </w:r>
      </w:hyperlink>
    </w:p>
  </w:footnote>
  <w:footnote w:id="3">
    <w:p w14:paraId="6E7D1040" w14:textId="523A2C99" w:rsidR="00A75D84" w:rsidRDefault="00A75D84">
      <w:pPr>
        <w:pStyle w:val="FootnoteText"/>
      </w:pPr>
      <w:r w:rsidRPr="00A75D84">
        <w:rPr>
          <w:rStyle w:val="FootnoteReference"/>
          <w:rFonts w:ascii="Times New Roman" w:hAnsi="Times New Roman"/>
        </w:rPr>
        <w:footnoteRef/>
      </w:r>
      <w:r w:rsidRPr="00A75D84">
        <w:rPr>
          <w:rFonts w:ascii="Times New Roman" w:hAnsi="Times New Roman"/>
        </w:rPr>
        <w:t xml:space="preserve"> </w:t>
      </w:r>
      <w:hyperlink r:id="rId3" w:tgtFrame="_new" w:history="1">
        <w:r w:rsidRPr="00A75D84">
          <w:rPr>
            <w:rStyle w:val="Hyperlink"/>
            <w:rFonts w:ascii="Times New Roman" w:eastAsiaTheme="majorEastAsia" w:hAnsi="Times New Roman"/>
            <w:bCs/>
          </w:rPr>
          <w:t>Riigi Teataja</w:t>
        </w:r>
      </w:hyperlink>
    </w:p>
  </w:footnote>
  <w:footnote w:id="4">
    <w:p w14:paraId="37A86DA1" w14:textId="77777777" w:rsidR="009612B2" w:rsidRPr="007A284F" w:rsidRDefault="009612B2" w:rsidP="009612B2">
      <w:pPr>
        <w:pStyle w:val="FootnoteText"/>
        <w:rPr>
          <w:rFonts w:ascii="Times New Roman" w:hAnsi="Times New Roman"/>
        </w:rPr>
      </w:pPr>
      <w:r w:rsidRPr="007A284F">
        <w:rPr>
          <w:rStyle w:val="FootnoteReference"/>
          <w:rFonts w:ascii="Times New Roman" w:hAnsi="Times New Roman"/>
        </w:rPr>
        <w:footnoteRef/>
      </w:r>
      <w:r w:rsidRPr="007A284F">
        <w:rPr>
          <w:rFonts w:ascii="Times New Roman" w:hAnsi="Times New Roman"/>
        </w:rPr>
        <w:t xml:space="preserve"> KonkS § 2 lg 4: „Valitsev mõju on võimalus ühe või mitme ettevõtja poolt ühiselt või ühe või mitme füüsilise isiku poolt ühiselt teise ettevõtja aktsiate või osade omamise kaudu, tehingu või põhikirja alusel või muul viisil otseselt või kaudselt mõjutada teist ettevõtjat, mis võib seisneda õiguses:</w:t>
      </w:r>
    </w:p>
    <w:p w14:paraId="5382864A" w14:textId="77777777" w:rsidR="009612B2" w:rsidRPr="007A284F" w:rsidRDefault="009612B2" w:rsidP="009612B2">
      <w:pPr>
        <w:pStyle w:val="FootnoteText"/>
        <w:rPr>
          <w:rFonts w:ascii="Times New Roman" w:hAnsi="Times New Roman"/>
        </w:rPr>
      </w:pPr>
      <w:r>
        <w:rPr>
          <w:rFonts w:ascii="Times New Roman" w:hAnsi="Times New Roman"/>
        </w:rPr>
        <w:t xml:space="preserve"> </w:t>
      </w:r>
      <w:r w:rsidRPr="007A284F">
        <w:rPr>
          <w:rFonts w:ascii="Times New Roman" w:hAnsi="Times New Roman"/>
        </w:rPr>
        <w:t>1) oluliselt mõjutada teise ettevõtja juhtorganite koosseisu, hääletamist või otsuseid või</w:t>
      </w:r>
    </w:p>
    <w:p w14:paraId="5166A5B0" w14:textId="77777777" w:rsidR="009612B2" w:rsidRPr="007A284F" w:rsidRDefault="009612B2" w:rsidP="009612B2">
      <w:pPr>
        <w:pStyle w:val="FootnoteText"/>
        <w:rPr>
          <w:rFonts w:ascii="Times New Roman" w:hAnsi="Times New Roman"/>
        </w:rPr>
      </w:pPr>
      <w:r>
        <w:rPr>
          <w:rFonts w:ascii="Times New Roman" w:hAnsi="Times New Roman"/>
        </w:rPr>
        <w:t xml:space="preserve"> </w:t>
      </w:r>
      <w:r w:rsidRPr="007A284F">
        <w:rPr>
          <w:rFonts w:ascii="Times New Roman" w:hAnsi="Times New Roman"/>
        </w:rPr>
        <w:t>2) kasutada või käsutada teise ettevõtja kogu vara või olulist osa sellest.“</w:t>
      </w:r>
    </w:p>
  </w:footnote>
  <w:footnote w:id="5">
    <w:p w14:paraId="22B1339B" w14:textId="77777777" w:rsidR="004C31F2" w:rsidRPr="003149DB" w:rsidRDefault="004C31F2" w:rsidP="004C31F2">
      <w:pPr>
        <w:pStyle w:val="FootnoteText"/>
        <w:rPr>
          <w:rFonts w:ascii="Times New Roman" w:hAnsi="Times New Roman"/>
        </w:rPr>
      </w:pPr>
      <w:r w:rsidRPr="003149DB">
        <w:rPr>
          <w:rStyle w:val="FootnoteReference"/>
          <w:rFonts w:ascii="Times New Roman" w:hAnsi="Times New Roman"/>
        </w:rPr>
        <w:footnoteRef/>
      </w:r>
      <w:r w:rsidRPr="003149DB">
        <w:rPr>
          <w:rFonts w:ascii="Times New Roman" w:hAnsi="Times New Roman"/>
        </w:rPr>
        <w:t xml:space="preserve"> Andmekaitse Inspektsiooni 02.10.2024</w:t>
      </w:r>
      <w:r>
        <w:rPr>
          <w:rFonts w:ascii="Times New Roman" w:hAnsi="Times New Roman"/>
        </w:rPr>
        <w:t>. a</w:t>
      </w:r>
      <w:r w:rsidRPr="003149DB">
        <w:rPr>
          <w:rFonts w:ascii="Times New Roman" w:hAnsi="Times New Roman"/>
        </w:rPr>
        <w:t xml:space="preserve"> vaideotsus nr 2.1-3/24/807-1947-10, p 17</w:t>
      </w:r>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D21D6"/>
    <w:multiLevelType w:val="multilevel"/>
    <w:tmpl w:val="CCEE668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00537"/>
    <w:multiLevelType w:val="multilevel"/>
    <w:tmpl w:val="962A46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CD2B3F"/>
    <w:multiLevelType w:val="hybridMultilevel"/>
    <w:tmpl w:val="7226BF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603472"/>
    <w:multiLevelType w:val="multilevel"/>
    <w:tmpl w:val="58788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544DF3"/>
    <w:multiLevelType w:val="multilevel"/>
    <w:tmpl w:val="5360E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AE5CFE"/>
    <w:multiLevelType w:val="multilevel"/>
    <w:tmpl w:val="75FEF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2710AA"/>
    <w:multiLevelType w:val="hybridMultilevel"/>
    <w:tmpl w:val="05B8D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59A4AC4"/>
    <w:multiLevelType w:val="hybridMultilevel"/>
    <w:tmpl w:val="FAC0444E"/>
    <w:lvl w:ilvl="0" w:tplc="C742B6B0">
      <w:start w:val="1"/>
      <w:numFmt w:val="decimal"/>
      <w:lvlText w:val="%1)"/>
      <w:lvlJc w:val="left"/>
      <w:pPr>
        <w:ind w:left="360" w:hanging="360"/>
      </w:pPr>
      <w:rPr>
        <w:rFonts w:ascii="Times New Roman" w:eastAsiaTheme="minorHAnsi" w:hAnsi="Times New Roman" w:cs="Times New Roman" w:hint="default"/>
        <w:sz w:val="24"/>
        <w:szCs w:val="3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B4A6825"/>
    <w:multiLevelType w:val="multilevel"/>
    <w:tmpl w:val="2FD46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7D49A4"/>
    <w:multiLevelType w:val="multilevel"/>
    <w:tmpl w:val="A5263E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854599"/>
    <w:multiLevelType w:val="multilevel"/>
    <w:tmpl w:val="5FCA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651951"/>
    <w:multiLevelType w:val="hybridMultilevel"/>
    <w:tmpl w:val="AED0FEFA"/>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87778020">
    <w:abstractNumId w:val="5"/>
  </w:num>
  <w:num w:numId="2" w16cid:durableId="1218663195">
    <w:abstractNumId w:val="10"/>
  </w:num>
  <w:num w:numId="3" w16cid:durableId="1519657382">
    <w:abstractNumId w:val="0"/>
  </w:num>
  <w:num w:numId="4" w16cid:durableId="1245412130">
    <w:abstractNumId w:val="11"/>
  </w:num>
  <w:num w:numId="5" w16cid:durableId="717897827">
    <w:abstractNumId w:val="6"/>
  </w:num>
  <w:num w:numId="6" w16cid:durableId="642079083">
    <w:abstractNumId w:val="4"/>
  </w:num>
  <w:num w:numId="7" w16cid:durableId="722482289">
    <w:abstractNumId w:val="3"/>
  </w:num>
  <w:num w:numId="8" w16cid:durableId="1190294686">
    <w:abstractNumId w:val="7"/>
  </w:num>
  <w:num w:numId="9" w16cid:durableId="30300120">
    <w:abstractNumId w:val="1"/>
  </w:num>
  <w:num w:numId="10" w16cid:durableId="680739927">
    <w:abstractNumId w:val="1"/>
    <w:lvlOverride w:ilvl="1">
      <w:lvl w:ilvl="1">
        <w:numFmt w:val="bullet"/>
        <w:lvlText w:val=""/>
        <w:lvlJc w:val="left"/>
        <w:pPr>
          <w:tabs>
            <w:tab w:val="num" w:pos="1440"/>
          </w:tabs>
          <w:ind w:left="1440" w:hanging="360"/>
        </w:pPr>
        <w:rPr>
          <w:rFonts w:ascii="Symbol" w:hAnsi="Symbol" w:hint="default"/>
          <w:sz w:val="20"/>
        </w:rPr>
      </w:lvl>
    </w:lvlOverride>
  </w:num>
  <w:num w:numId="11" w16cid:durableId="293633742">
    <w:abstractNumId w:val="1"/>
    <w:lvlOverride w:ilvl="1">
      <w:lvl w:ilvl="1">
        <w:numFmt w:val="bullet"/>
        <w:lvlText w:val=""/>
        <w:lvlJc w:val="left"/>
        <w:pPr>
          <w:tabs>
            <w:tab w:val="num" w:pos="1440"/>
          </w:tabs>
          <w:ind w:left="1440" w:hanging="360"/>
        </w:pPr>
        <w:rPr>
          <w:rFonts w:ascii="Symbol" w:hAnsi="Symbol" w:hint="default"/>
          <w:sz w:val="20"/>
        </w:rPr>
      </w:lvl>
    </w:lvlOverride>
  </w:num>
  <w:num w:numId="12" w16cid:durableId="1836258789">
    <w:abstractNumId w:val="1"/>
    <w:lvlOverride w:ilvl="1">
      <w:lvl w:ilvl="1">
        <w:numFmt w:val="bullet"/>
        <w:lvlText w:val=""/>
        <w:lvlJc w:val="left"/>
        <w:pPr>
          <w:tabs>
            <w:tab w:val="num" w:pos="1440"/>
          </w:tabs>
          <w:ind w:left="1440" w:hanging="360"/>
        </w:pPr>
        <w:rPr>
          <w:rFonts w:ascii="Symbol" w:hAnsi="Symbol" w:hint="default"/>
          <w:sz w:val="20"/>
        </w:rPr>
      </w:lvl>
    </w:lvlOverride>
  </w:num>
  <w:num w:numId="13" w16cid:durableId="187916514">
    <w:abstractNumId w:val="1"/>
    <w:lvlOverride w:ilvl="1">
      <w:lvl w:ilvl="1">
        <w:numFmt w:val="bullet"/>
        <w:lvlText w:val=""/>
        <w:lvlJc w:val="left"/>
        <w:pPr>
          <w:tabs>
            <w:tab w:val="num" w:pos="1440"/>
          </w:tabs>
          <w:ind w:left="1440" w:hanging="360"/>
        </w:pPr>
        <w:rPr>
          <w:rFonts w:ascii="Symbol" w:hAnsi="Symbol" w:hint="default"/>
          <w:sz w:val="20"/>
        </w:rPr>
      </w:lvl>
    </w:lvlOverride>
  </w:num>
  <w:num w:numId="14" w16cid:durableId="284893077">
    <w:abstractNumId w:val="1"/>
    <w:lvlOverride w:ilvl="1">
      <w:lvl w:ilvl="1">
        <w:numFmt w:val="bullet"/>
        <w:lvlText w:val=""/>
        <w:lvlJc w:val="left"/>
        <w:pPr>
          <w:tabs>
            <w:tab w:val="num" w:pos="1440"/>
          </w:tabs>
          <w:ind w:left="1440" w:hanging="360"/>
        </w:pPr>
        <w:rPr>
          <w:rFonts w:ascii="Symbol" w:hAnsi="Symbol" w:hint="default"/>
          <w:sz w:val="20"/>
        </w:rPr>
      </w:lvl>
    </w:lvlOverride>
  </w:num>
  <w:num w:numId="15" w16cid:durableId="1441562396">
    <w:abstractNumId w:val="1"/>
    <w:lvlOverride w:ilvl="1">
      <w:lvl w:ilvl="1">
        <w:numFmt w:val="bullet"/>
        <w:lvlText w:val=""/>
        <w:lvlJc w:val="left"/>
        <w:pPr>
          <w:tabs>
            <w:tab w:val="num" w:pos="1440"/>
          </w:tabs>
          <w:ind w:left="1440" w:hanging="360"/>
        </w:pPr>
        <w:rPr>
          <w:rFonts w:ascii="Symbol" w:hAnsi="Symbol" w:hint="default"/>
          <w:sz w:val="20"/>
        </w:rPr>
      </w:lvl>
    </w:lvlOverride>
  </w:num>
  <w:num w:numId="16" w16cid:durableId="307787723">
    <w:abstractNumId w:val="1"/>
    <w:lvlOverride w:ilvl="1">
      <w:lvl w:ilvl="1">
        <w:numFmt w:val="bullet"/>
        <w:lvlText w:val=""/>
        <w:lvlJc w:val="left"/>
        <w:pPr>
          <w:tabs>
            <w:tab w:val="num" w:pos="1440"/>
          </w:tabs>
          <w:ind w:left="1440" w:hanging="360"/>
        </w:pPr>
        <w:rPr>
          <w:rFonts w:ascii="Symbol" w:hAnsi="Symbol" w:hint="default"/>
          <w:sz w:val="20"/>
        </w:rPr>
      </w:lvl>
    </w:lvlOverride>
  </w:num>
  <w:num w:numId="17" w16cid:durableId="1956786249">
    <w:abstractNumId w:val="1"/>
    <w:lvlOverride w:ilvl="1">
      <w:lvl w:ilvl="1">
        <w:numFmt w:val="bullet"/>
        <w:lvlText w:val=""/>
        <w:lvlJc w:val="left"/>
        <w:pPr>
          <w:tabs>
            <w:tab w:val="num" w:pos="1440"/>
          </w:tabs>
          <w:ind w:left="1440" w:hanging="360"/>
        </w:pPr>
        <w:rPr>
          <w:rFonts w:ascii="Symbol" w:hAnsi="Symbol" w:hint="default"/>
          <w:sz w:val="20"/>
        </w:rPr>
      </w:lvl>
    </w:lvlOverride>
  </w:num>
  <w:num w:numId="18" w16cid:durableId="2144614046">
    <w:abstractNumId w:val="1"/>
    <w:lvlOverride w:ilvl="1">
      <w:lvl w:ilvl="1">
        <w:numFmt w:val="bullet"/>
        <w:lvlText w:val=""/>
        <w:lvlJc w:val="left"/>
        <w:pPr>
          <w:tabs>
            <w:tab w:val="num" w:pos="1440"/>
          </w:tabs>
          <w:ind w:left="1440" w:hanging="360"/>
        </w:pPr>
        <w:rPr>
          <w:rFonts w:ascii="Symbol" w:hAnsi="Symbol" w:hint="default"/>
          <w:sz w:val="20"/>
        </w:rPr>
      </w:lvl>
    </w:lvlOverride>
  </w:num>
  <w:num w:numId="19" w16cid:durableId="1423645211">
    <w:abstractNumId w:val="1"/>
    <w:lvlOverride w:ilvl="1">
      <w:lvl w:ilvl="1">
        <w:numFmt w:val="bullet"/>
        <w:lvlText w:val=""/>
        <w:lvlJc w:val="left"/>
        <w:pPr>
          <w:tabs>
            <w:tab w:val="num" w:pos="1440"/>
          </w:tabs>
          <w:ind w:left="1440" w:hanging="360"/>
        </w:pPr>
        <w:rPr>
          <w:rFonts w:ascii="Symbol" w:hAnsi="Symbol" w:hint="default"/>
          <w:sz w:val="20"/>
        </w:rPr>
      </w:lvl>
    </w:lvlOverride>
  </w:num>
  <w:num w:numId="20" w16cid:durableId="505360576">
    <w:abstractNumId w:val="1"/>
    <w:lvlOverride w:ilvl="1">
      <w:lvl w:ilvl="1">
        <w:numFmt w:val="bullet"/>
        <w:lvlText w:val=""/>
        <w:lvlJc w:val="left"/>
        <w:pPr>
          <w:tabs>
            <w:tab w:val="num" w:pos="1440"/>
          </w:tabs>
          <w:ind w:left="1440" w:hanging="360"/>
        </w:pPr>
        <w:rPr>
          <w:rFonts w:ascii="Symbol" w:hAnsi="Symbol" w:hint="default"/>
          <w:sz w:val="20"/>
        </w:rPr>
      </w:lvl>
    </w:lvlOverride>
  </w:num>
  <w:num w:numId="21" w16cid:durableId="643850394">
    <w:abstractNumId w:val="1"/>
    <w:lvlOverride w:ilvl="1">
      <w:lvl w:ilvl="1">
        <w:numFmt w:val="bullet"/>
        <w:lvlText w:val=""/>
        <w:lvlJc w:val="left"/>
        <w:pPr>
          <w:tabs>
            <w:tab w:val="num" w:pos="1440"/>
          </w:tabs>
          <w:ind w:left="1440" w:hanging="360"/>
        </w:pPr>
        <w:rPr>
          <w:rFonts w:ascii="Symbol" w:hAnsi="Symbol" w:hint="default"/>
          <w:sz w:val="20"/>
        </w:rPr>
      </w:lvl>
    </w:lvlOverride>
  </w:num>
  <w:num w:numId="22" w16cid:durableId="2010982518">
    <w:abstractNumId w:val="1"/>
    <w:lvlOverride w:ilvl="1">
      <w:lvl w:ilvl="1">
        <w:numFmt w:val="bullet"/>
        <w:lvlText w:val=""/>
        <w:lvlJc w:val="left"/>
        <w:pPr>
          <w:tabs>
            <w:tab w:val="num" w:pos="1440"/>
          </w:tabs>
          <w:ind w:left="1440" w:hanging="360"/>
        </w:pPr>
        <w:rPr>
          <w:rFonts w:ascii="Symbol" w:hAnsi="Symbol" w:hint="default"/>
          <w:sz w:val="20"/>
        </w:rPr>
      </w:lvl>
    </w:lvlOverride>
  </w:num>
  <w:num w:numId="23" w16cid:durableId="1351027076">
    <w:abstractNumId w:val="1"/>
    <w:lvlOverride w:ilvl="1">
      <w:lvl w:ilvl="1">
        <w:numFmt w:val="bullet"/>
        <w:lvlText w:val=""/>
        <w:lvlJc w:val="left"/>
        <w:pPr>
          <w:tabs>
            <w:tab w:val="num" w:pos="1440"/>
          </w:tabs>
          <w:ind w:left="1440" w:hanging="360"/>
        </w:pPr>
        <w:rPr>
          <w:rFonts w:ascii="Symbol" w:hAnsi="Symbol" w:hint="default"/>
          <w:sz w:val="20"/>
        </w:rPr>
      </w:lvl>
    </w:lvlOverride>
  </w:num>
  <w:num w:numId="24" w16cid:durableId="1503011315">
    <w:abstractNumId w:val="2"/>
  </w:num>
  <w:num w:numId="25" w16cid:durableId="1066030575">
    <w:abstractNumId w:val="9"/>
  </w:num>
  <w:num w:numId="26" w16cid:durableId="19932900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13E"/>
    <w:rsid w:val="00084D2D"/>
    <w:rsid w:val="000A6B73"/>
    <w:rsid w:val="001064F5"/>
    <w:rsid w:val="00117CEC"/>
    <w:rsid w:val="00132AA7"/>
    <w:rsid w:val="00135154"/>
    <w:rsid w:val="00153F3F"/>
    <w:rsid w:val="001701FC"/>
    <w:rsid w:val="001832A5"/>
    <w:rsid w:val="001C6EDF"/>
    <w:rsid w:val="001E031F"/>
    <w:rsid w:val="002031FB"/>
    <w:rsid w:val="00215ECB"/>
    <w:rsid w:val="00235BC6"/>
    <w:rsid w:val="00244AE6"/>
    <w:rsid w:val="002832B2"/>
    <w:rsid w:val="002A584B"/>
    <w:rsid w:val="002D6591"/>
    <w:rsid w:val="00325BDA"/>
    <w:rsid w:val="00336830"/>
    <w:rsid w:val="00350B35"/>
    <w:rsid w:val="00353558"/>
    <w:rsid w:val="00356100"/>
    <w:rsid w:val="0039116E"/>
    <w:rsid w:val="003E49C4"/>
    <w:rsid w:val="003E620E"/>
    <w:rsid w:val="00400891"/>
    <w:rsid w:val="00427590"/>
    <w:rsid w:val="00430BE6"/>
    <w:rsid w:val="004A03E6"/>
    <w:rsid w:val="004A5CA3"/>
    <w:rsid w:val="004C31F2"/>
    <w:rsid w:val="00535EC9"/>
    <w:rsid w:val="00572799"/>
    <w:rsid w:val="005921AD"/>
    <w:rsid w:val="00593F04"/>
    <w:rsid w:val="005C2D64"/>
    <w:rsid w:val="005C5313"/>
    <w:rsid w:val="005C73AD"/>
    <w:rsid w:val="005D3B00"/>
    <w:rsid w:val="0060121A"/>
    <w:rsid w:val="0060771A"/>
    <w:rsid w:val="00607764"/>
    <w:rsid w:val="00655F2E"/>
    <w:rsid w:val="006721B7"/>
    <w:rsid w:val="00676469"/>
    <w:rsid w:val="006A636A"/>
    <w:rsid w:val="00704E0E"/>
    <w:rsid w:val="007131FD"/>
    <w:rsid w:val="00742514"/>
    <w:rsid w:val="0078167C"/>
    <w:rsid w:val="007F10BE"/>
    <w:rsid w:val="00803C4E"/>
    <w:rsid w:val="00842918"/>
    <w:rsid w:val="00872D56"/>
    <w:rsid w:val="0088513E"/>
    <w:rsid w:val="008A072E"/>
    <w:rsid w:val="008D1383"/>
    <w:rsid w:val="008D4A08"/>
    <w:rsid w:val="00915FFF"/>
    <w:rsid w:val="00926219"/>
    <w:rsid w:val="00940324"/>
    <w:rsid w:val="00946F01"/>
    <w:rsid w:val="009612B2"/>
    <w:rsid w:val="00973B36"/>
    <w:rsid w:val="00982215"/>
    <w:rsid w:val="00983D78"/>
    <w:rsid w:val="009A7AC9"/>
    <w:rsid w:val="009D3A0E"/>
    <w:rsid w:val="009E024C"/>
    <w:rsid w:val="009E7396"/>
    <w:rsid w:val="009F42C2"/>
    <w:rsid w:val="00A1515F"/>
    <w:rsid w:val="00A75D84"/>
    <w:rsid w:val="00A95CA9"/>
    <w:rsid w:val="00AB5970"/>
    <w:rsid w:val="00AC6F42"/>
    <w:rsid w:val="00AE563C"/>
    <w:rsid w:val="00AF3243"/>
    <w:rsid w:val="00B17A3A"/>
    <w:rsid w:val="00B22163"/>
    <w:rsid w:val="00B46302"/>
    <w:rsid w:val="00B74924"/>
    <w:rsid w:val="00B82663"/>
    <w:rsid w:val="00BB38DB"/>
    <w:rsid w:val="00BC4566"/>
    <w:rsid w:val="00C14B04"/>
    <w:rsid w:val="00C64387"/>
    <w:rsid w:val="00C727B4"/>
    <w:rsid w:val="00CA298F"/>
    <w:rsid w:val="00CA509F"/>
    <w:rsid w:val="00D50C76"/>
    <w:rsid w:val="00D56662"/>
    <w:rsid w:val="00D61C05"/>
    <w:rsid w:val="00DC7B14"/>
    <w:rsid w:val="00DE0A7F"/>
    <w:rsid w:val="00DE623E"/>
    <w:rsid w:val="00E15DC9"/>
    <w:rsid w:val="00E774C0"/>
    <w:rsid w:val="00E9607B"/>
    <w:rsid w:val="00EC1C79"/>
    <w:rsid w:val="00EE4A38"/>
    <w:rsid w:val="00EF3A6F"/>
    <w:rsid w:val="00F256B7"/>
    <w:rsid w:val="00F5589F"/>
    <w:rsid w:val="00FA602D"/>
    <w:rsid w:val="00FF4B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4E02B"/>
  <w15:chartTrackingRefBased/>
  <w15:docId w15:val="{28BAC51D-1280-4AA5-AFC7-3D956CFE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13E"/>
  </w:style>
  <w:style w:type="paragraph" w:styleId="Heading1">
    <w:name w:val="heading 1"/>
    <w:basedOn w:val="Normal"/>
    <w:next w:val="Normal"/>
    <w:link w:val="Heading1Char"/>
    <w:uiPriority w:val="9"/>
    <w:qFormat/>
    <w:rsid w:val="0088513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851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8513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8513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8513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851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51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51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51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13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8513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8513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8513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8513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851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1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1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13E"/>
    <w:rPr>
      <w:rFonts w:eastAsiaTheme="majorEastAsia" w:cstheme="majorBidi"/>
      <w:color w:val="272727" w:themeColor="text1" w:themeTint="D8"/>
    </w:rPr>
  </w:style>
  <w:style w:type="paragraph" w:styleId="Title">
    <w:name w:val="Title"/>
    <w:basedOn w:val="Normal"/>
    <w:next w:val="Normal"/>
    <w:link w:val="TitleChar"/>
    <w:uiPriority w:val="10"/>
    <w:qFormat/>
    <w:rsid w:val="008851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1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1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1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13E"/>
    <w:pPr>
      <w:spacing w:before="160"/>
      <w:jc w:val="center"/>
    </w:pPr>
    <w:rPr>
      <w:i/>
      <w:iCs/>
      <w:color w:val="404040" w:themeColor="text1" w:themeTint="BF"/>
    </w:rPr>
  </w:style>
  <w:style w:type="character" w:customStyle="1" w:styleId="QuoteChar">
    <w:name w:val="Quote Char"/>
    <w:basedOn w:val="DefaultParagraphFont"/>
    <w:link w:val="Quote"/>
    <w:uiPriority w:val="29"/>
    <w:rsid w:val="0088513E"/>
    <w:rPr>
      <w:i/>
      <w:iCs/>
      <w:color w:val="404040" w:themeColor="text1" w:themeTint="BF"/>
    </w:rPr>
  </w:style>
  <w:style w:type="paragraph" w:styleId="ListParagraph">
    <w:name w:val="List Paragraph"/>
    <w:aliases w:val="Numbered List,1st level - Bullet List Paragraph,Lettre d'introduction,Paragrafo elenco,Paragraph,Bullet EY,Bullet point 1,DE_HEADING3,Bullets,Medium Grid 1 - Accent 21,List Paragraph compact,Normal bullet 2,Paragraphe de liste 2"/>
    <w:basedOn w:val="Normal"/>
    <w:link w:val="ListParagraphChar"/>
    <w:uiPriority w:val="34"/>
    <w:qFormat/>
    <w:rsid w:val="0088513E"/>
    <w:pPr>
      <w:ind w:left="720"/>
      <w:contextualSpacing/>
    </w:pPr>
  </w:style>
  <w:style w:type="character" w:styleId="IntenseEmphasis">
    <w:name w:val="Intense Emphasis"/>
    <w:basedOn w:val="DefaultParagraphFont"/>
    <w:uiPriority w:val="21"/>
    <w:qFormat/>
    <w:rsid w:val="0088513E"/>
    <w:rPr>
      <w:i/>
      <w:iCs/>
      <w:color w:val="2F5496" w:themeColor="accent1" w:themeShade="BF"/>
    </w:rPr>
  </w:style>
  <w:style w:type="paragraph" w:styleId="IntenseQuote">
    <w:name w:val="Intense Quote"/>
    <w:basedOn w:val="Normal"/>
    <w:next w:val="Normal"/>
    <w:link w:val="IntenseQuoteChar"/>
    <w:uiPriority w:val="30"/>
    <w:qFormat/>
    <w:rsid w:val="008851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8513E"/>
    <w:rPr>
      <w:i/>
      <w:iCs/>
      <w:color w:val="2F5496" w:themeColor="accent1" w:themeShade="BF"/>
    </w:rPr>
  </w:style>
  <w:style w:type="character" w:styleId="IntenseReference">
    <w:name w:val="Intense Reference"/>
    <w:basedOn w:val="DefaultParagraphFont"/>
    <w:uiPriority w:val="32"/>
    <w:qFormat/>
    <w:rsid w:val="0088513E"/>
    <w:rPr>
      <w:b/>
      <w:bCs/>
      <w:smallCaps/>
      <w:color w:val="2F5496" w:themeColor="accent1" w:themeShade="BF"/>
      <w:spacing w:val="5"/>
    </w:rPr>
  </w:style>
  <w:style w:type="paragraph" w:styleId="NoSpacing">
    <w:name w:val="No Spacing"/>
    <w:uiPriority w:val="1"/>
    <w:qFormat/>
    <w:rsid w:val="0088513E"/>
    <w:pPr>
      <w:spacing w:after="0" w:line="240" w:lineRule="auto"/>
    </w:pPr>
  </w:style>
  <w:style w:type="paragraph" w:customStyle="1" w:styleId="Default">
    <w:name w:val="Default"/>
    <w:rsid w:val="0088513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yperlink">
    <w:name w:val="Hyperlink"/>
    <w:basedOn w:val="DefaultParagraphFont"/>
    <w:uiPriority w:val="99"/>
    <w:unhideWhenUsed/>
    <w:rsid w:val="0088513E"/>
    <w:rPr>
      <w:rFonts w:cs="Times New Roman"/>
      <w:color w:val="0563C1" w:themeColor="hyperlink"/>
      <w:u w:val="single"/>
    </w:rPr>
  </w:style>
  <w:style w:type="character" w:customStyle="1" w:styleId="ListParagraphChar">
    <w:name w:val="List Paragraph Char"/>
    <w:aliases w:val="Numbered List Char,1st level - Bullet List Paragraph Char,Lettre d'introduction Char,Paragrafo elenco Char,Paragraph Char,Bullet EY Char,Bullet point 1 Char,DE_HEADING3 Char,Bullets Char,Medium Grid 1 - Accent 21 Char"/>
    <w:link w:val="ListParagraph"/>
    <w:uiPriority w:val="34"/>
    <w:qFormat/>
    <w:locked/>
    <w:rsid w:val="009F42C2"/>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l"/>
    <w:link w:val="FootnoteTextChar"/>
    <w:uiPriority w:val="99"/>
    <w:unhideWhenUsed/>
    <w:qFormat/>
    <w:rsid w:val="00E9607B"/>
    <w:pPr>
      <w:spacing w:after="0" w:line="240" w:lineRule="auto"/>
    </w:pPr>
    <w:rPr>
      <w:rFonts w:eastAsia="Times New Roman" w:cs="Times New Roman"/>
      <w:kern w:val="0"/>
      <w:sz w:val="20"/>
      <w:szCs w:val="20"/>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E9607B"/>
    <w:rPr>
      <w:rFonts w:eastAsia="Times New Roman" w:cs="Times New Roman"/>
      <w:kern w:val="0"/>
      <w:sz w:val="20"/>
      <w:szCs w:val="20"/>
      <w14:ligatures w14:val="none"/>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4"/>
    <w:basedOn w:val="DefaultParagraphFont"/>
    <w:link w:val="FootnoteReferneceChar"/>
    <w:uiPriority w:val="99"/>
    <w:unhideWhenUsed/>
    <w:qFormat/>
    <w:rsid w:val="00E9607B"/>
    <w:rPr>
      <w:rFonts w:cs="Times New Roman"/>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E9607B"/>
    <w:pPr>
      <w:spacing w:before="240" w:line="240" w:lineRule="exact"/>
    </w:pPr>
    <w:rPr>
      <w:rFonts w:cs="Times New Roman"/>
      <w:vertAlign w:val="superscript"/>
    </w:rPr>
  </w:style>
  <w:style w:type="character" w:styleId="UnresolvedMention">
    <w:name w:val="Unresolved Mention"/>
    <w:basedOn w:val="DefaultParagraphFont"/>
    <w:uiPriority w:val="99"/>
    <w:semiHidden/>
    <w:unhideWhenUsed/>
    <w:rsid w:val="00EC1C79"/>
    <w:rPr>
      <w:color w:val="605E5C"/>
      <w:shd w:val="clear" w:color="auto" w:fill="E1DFDD"/>
    </w:rPr>
  </w:style>
  <w:style w:type="character" w:styleId="CommentReference">
    <w:name w:val="annotation reference"/>
    <w:basedOn w:val="DefaultParagraphFont"/>
    <w:uiPriority w:val="99"/>
    <w:semiHidden/>
    <w:unhideWhenUsed/>
    <w:rsid w:val="00676469"/>
    <w:rPr>
      <w:sz w:val="16"/>
      <w:szCs w:val="16"/>
    </w:rPr>
  </w:style>
  <w:style w:type="paragraph" w:styleId="CommentText">
    <w:name w:val="annotation text"/>
    <w:basedOn w:val="Normal"/>
    <w:link w:val="CommentTextChar"/>
    <w:uiPriority w:val="99"/>
    <w:unhideWhenUsed/>
    <w:rsid w:val="00676469"/>
    <w:pPr>
      <w:spacing w:line="240" w:lineRule="auto"/>
    </w:pPr>
    <w:rPr>
      <w:sz w:val="20"/>
      <w:szCs w:val="20"/>
    </w:rPr>
  </w:style>
  <w:style w:type="character" w:customStyle="1" w:styleId="CommentTextChar">
    <w:name w:val="Comment Text Char"/>
    <w:basedOn w:val="DefaultParagraphFont"/>
    <w:link w:val="CommentText"/>
    <w:uiPriority w:val="99"/>
    <w:rsid w:val="00676469"/>
    <w:rPr>
      <w:sz w:val="20"/>
      <w:szCs w:val="20"/>
    </w:rPr>
  </w:style>
  <w:style w:type="paragraph" w:styleId="NormalWeb">
    <w:name w:val="Normal (Web)"/>
    <w:basedOn w:val="Normal"/>
    <w:uiPriority w:val="99"/>
    <w:semiHidden/>
    <w:unhideWhenUsed/>
    <w:rsid w:val="00AB5970"/>
    <w:rPr>
      <w:rFonts w:ascii="Times New Roman" w:hAnsi="Times New Roman" w:cs="Times New Roman"/>
      <w:sz w:val="24"/>
      <w:szCs w:val="24"/>
    </w:rPr>
  </w:style>
  <w:style w:type="paragraph" w:styleId="Header">
    <w:name w:val="header"/>
    <w:basedOn w:val="Normal"/>
    <w:link w:val="HeaderChar"/>
    <w:uiPriority w:val="99"/>
    <w:unhideWhenUsed/>
    <w:rsid w:val="009E73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7396"/>
  </w:style>
  <w:style w:type="paragraph" w:styleId="Footer">
    <w:name w:val="footer"/>
    <w:basedOn w:val="Normal"/>
    <w:link w:val="FooterChar"/>
    <w:uiPriority w:val="99"/>
    <w:unhideWhenUsed/>
    <w:rsid w:val="009E73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7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3980">
      <w:bodyDiv w:val="1"/>
      <w:marLeft w:val="0"/>
      <w:marRight w:val="0"/>
      <w:marTop w:val="0"/>
      <w:marBottom w:val="0"/>
      <w:divBdr>
        <w:top w:val="none" w:sz="0" w:space="0" w:color="auto"/>
        <w:left w:val="none" w:sz="0" w:space="0" w:color="auto"/>
        <w:bottom w:val="none" w:sz="0" w:space="0" w:color="auto"/>
        <w:right w:val="none" w:sz="0" w:space="0" w:color="auto"/>
      </w:divBdr>
    </w:div>
    <w:div w:id="25758341">
      <w:bodyDiv w:val="1"/>
      <w:marLeft w:val="0"/>
      <w:marRight w:val="0"/>
      <w:marTop w:val="0"/>
      <w:marBottom w:val="0"/>
      <w:divBdr>
        <w:top w:val="none" w:sz="0" w:space="0" w:color="auto"/>
        <w:left w:val="none" w:sz="0" w:space="0" w:color="auto"/>
        <w:bottom w:val="none" w:sz="0" w:space="0" w:color="auto"/>
        <w:right w:val="none" w:sz="0" w:space="0" w:color="auto"/>
      </w:divBdr>
    </w:div>
    <w:div w:id="28579177">
      <w:bodyDiv w:val="1"/>
      <w:marLeft w:val="0"/>
      <w:marRight w:val="0"/>
      <w:marTop w:val="0"/>
      <w:marBottom w:val="0"/>
      <w:divBdr>
        <w:top w:val="none" w:sz="0" w:space="0" w:color="auto"/>
        <w:left w:val="none" w:sz="0" w:space="0" w:color="auto"/>
        <w:bottom w:val="none" w:sz="0" w:space="0" w:color="auto"/>
        <w:right w:val="none" w:sz="0" w:space="0" w:color="auto"/>
      </w:divBdr>
    </w:div>
    <w:div w:id="54934982">
      <w:bodyDiv w:val="1"/>
      <w:marLeft w:val="0"/>
      <w:marRight w:val="0"/>
      <w:marTop w:val="0"/>
      <w:marBottom w:val="0"/>
      <w:divBdr>
        <w:top w:val="none" w:sz="0" w:space="0" w:color="auto"/>
        <w:left w:val="none" w:sz="0" w:space="0" w:color="auto"/>
        <w:bottom w:val="none" w:sz="0" w:space="0" w:color="auto"/>
        <w:right w:val="none" w:sz="0" w:space="0" w:color="auto"/>
      </w:divBdr>
    </w:div>
    <w:div w:id="121966146">
      <w:bodyDiv w:val="1"/>
      <w:marLeft w:val="0"/>
      <w:marRight w:val="0"/>
      <w:marTop w:val="0"/>
      <w:marBottom w:val="0"/>
      <w:divBdr>
        <w:top w:val="none" w:sz="0" w:space="0" w:color="auto"/>
        <w:left w:val="none" w:sz="0" w:space="0" w:color="auto"/>
        <w:bottom w:val="none" w:sz="0" w:space="0" w:color="auto"/>
        <w:right w:val="none" w:sz="0" w:space="0" w:color="auto"/>
      </w:divBdr>
    </w:div>
    <w:div w:id="153957130">
      <w:bodyDiv w:val="1"/>
      <w:marLeft w:val="0"/>
      <w:marRight w:val="0"/>
      <w:marTop w:val="0"/>
      <w:marBottom w:val="0"/>
      <w:divBdr>
        <w:top w:val="none" w:sz="0" w:space="0" w:color="auto"/>
        <w:left w:val="none" w:sz="0" w:space="0" w:color="auto"/>
        <w:bottom w:val="none" w:sz="0" w:space="0" w:color="auto"/>
        <w:right w:val="none" w:sz="0" w:space="0" w:color="auto"/>
      </w:divBdr>
    </w:div>
    <w:div w:id="217474820">
      <w:bodyDiv w:val="1"/>
      <w:marLeft w:val="0"/>
      <w:marRight w:val="0"/>
      <w:marTop w:val="0"/>
      <w:marBottom w:val="0"/>
      <w:divBdr>
        <w:top w:val="none" w:sz="0" w:space="0" w:color="auto"/>
        <w:left w:val="none" w:sz="0" w:space="0" w:color="auto"/>
        <w:bottom w:val="none" w:sz="0" w:space="0" w:color="auto"/>
        <w:right w:val="none" w:sz="0" w:space="0" w:color="auto"/>
      </w:divBdr>
    </w:div>
    <w:div w:id="228733043">
      <w:bodyDiv w:val="1"/>
      <w:marLeft w:val="0"/>
      <w:marRight w:val="0"/>
      <w:marTop w:val="0"/>
      <w:marBottom w:val="0"/>
      <w:divBdr>
        <w:top w:val="none" w:sz="0" w:space="0" w:color="auto"/>
        <w:left w:val="none" w:sz="0" w:space="0" w:color="auto"/>
        <w:bottom w:val="none" w:sz="0" w:space="0" w:color="auto"/>
        <w:right w:val="none" w:sz="0" w:space="0" w:color="auto"/>
      </w:divBdr>
    </w:div>
    <w:div w:id="349574429">
      <w:bodyDiv w:val="1"/>
      <w:marLeft w:val="0"/>
      <w:marRight w:val="0"/>
      <w:marTop w:val="0"/>
      <w:marBottom w:val="0"/>
      <w:divBdr>
        <w:top w:val="none" w:sz="0" w:space="0" w:color="auto"/>
        <w:left w:val="none" w:sz="0" w:space="0" w:color="auto"/>
        <w:bottom w:val="none" w:sz="0" w:space="0" w:color="auto"/>
        <w:right w:val="none" w:sz="0" w:space="0" w:color="auto"/>
      </w:divBdr>
    </w:div>
    <w:div w:id="349720343">
      <w:bodyDiv w:val="1"/>
      <w:marLeft w:val="0"/>
      <w:marRight w:val="0"/>
      <w:marTop w:val="0"/>
      <w:marBottom w:val="0"/>
      <w:divBdr>
        <w:top w:val="none" w:sz="0" w:space="0" w:color="auto"/>
        <w:left w:val="none" w:sz="0" w:space="0" w:color="auto"/>
        <w:bottom w:val="none" w:sz="0" w:space="0" w:color="auto"/>
        <w:right w:val="none" w:sz="0" w:space="0" w:color="auto"/>
      </w:divBdr>
    </w:div>
    <w:div w:id="508062521">
      <w:bodyDiv w:val="1"/>
      <w:marLeft w:val="0"/>
      <w:marRight w:val="0"/>
      <w:marTop w:val="0"/>
      <w:marBottom w:val="0"/>
      <w:divBdr>
        <w:top w:val="none" w:sz="0" w:space="0" w:color="auto"/>
        <w:left w:val="none" w:sz="0" w:space="0" w:color="auto"/>
        <w:bottom w:val="none" w:sz="0" w:space="0" w:color="auto"/>
        <w:right w:val="none" w:sz="0" w:space="0" w:color="auto"/>
      </w:divBdr>
    </w:div>
    <w:div w:id="559023676">
      <w:bodyDiv w:val="1"/>
      <w:marLeft w:val="0"/>
      <w:marRight w:val="0"/>
      <w:marTop w:val="0"/>
      <w:marBottom w:val="0"/>
      <w:divBdr>
        <w:top w:val="none" w:sz="0" w:space="0" w:color="auto"/>
        <w:left w:val="none" w:sz="0" w:space="0" w:color="auto"/>
        <w:bottom w:val="none" w:sz="0" w:space="0" w:color="auto"/>
        <w:right w:val="none" w:sz="0" w:space="0" w:color="auto"/>
      </w:divBdr>
    </w:div>
    <w:div w:id="616063805">
      <w:bodyDiv w:val="1"/>
      <w:marLeft w:val="0"/>
      <w:marRight w:val="0"/>
      <w:marTop w:val="0"/>
      <w:marBottom w:val="0"/>
      <w:divBdr>
        <w:top w:val="none" w:sz="0" w:space="0" w:color="auto"/>
        <w:left w:val="none" w:sz="0" w:space="0" w:color="auto"/>
        <w:bottom w:val="none" w:sz="0" w:space="0" w:color="auto"/>
        <w:right w:val="none" w:sz="0" w:space="0" w:color="auto"/>
      </w:divBdr>
    </w:div>
    <w:div w:id="824126037">
      <w:bodyDiv w:val="1"/>
      <w:marLeft w:val="0"/>
      <w:marRight w:val="0"/>
      <w:marTop w:val="0"/>
      <w:marBottom w:val="0"/>
      <w:divBdr>
        <w:top w:val="none" w:sz="0" w:space="0" w:color="auto"/>
        <w:left w:val="none" w:sz="0" w:space="0" w:color="auto"/>
        <w:bottom w:val="none" w:sz="0" w:space="0" w:color="auto"/>
        <w:right w:val="none" w:sz="0" w:space="0" w:color="auto"/>
      </w:divBdr>
    </w:div>
    <w:div w:id="936249041">
      <w:bodyDiv w:val="1"/>
      <w:marLeft w:val="0"/>
      <w:marRight w:val="0"/>
      <w:marTop w:val="0"/>
      <w:marBottom w:val="0"/>
      <w:divBdr>
        <w:top w:val="none" w:sz="0" w:space="0" w:color="auto"/>
        <w:left w:val="none" w:sz="0" w:space="0" w:color="auto"/>
        <w:bottom w:val="none" w:sz="0" w:space="0" w:color="auto"/>
        <w:right w:val="none" w:sz="0" w:space="0" w:color="auto"/>
      </w:divBdr>
    </w:div>
    <w:div w:id="953752302">
      <w:bodyDiv w:val="1"/>
      <w:marLeft w:val="0"/>
      <w:marRight w:val="0"/>
      <w:marTop w:val="0"/>
      <w:marBottom w:val="0"/>
      <w:divBdr>
        <w:top w:val="none" w:sz="0" w:space="0" w:color="auto"/>
        <w:left w:val="none" w:sz="0" w:space="0" w:color="auto"/>
        <w:bottom w:val="none" w:sz="0" w:space="0" w:color="auto"/>
        <w:right w:val="none" w:sz="0" w:space="0" w:color="auto"/>
      </w:divBdr>
    </w:div>
    <w:div w:id="978462726">
      <w:bodyDiv w:val="1"/>
      <w:marLeft w:val="0"/>
      <w:marRight w:val="0"/>
      <w:marTop w:val="0"/>
      <w:marBottom w:val="0"/>
      <w:divBdr>
        <w:top w:val="none" w:sz="0" w:space="0" w:color="auto"/>
        <w:left w:val="none" w:sz="0" w:space="0" w:color="auto"/>
        <w:bottom w:val="none" w:sz="0" w:space="0" w:color="auto"/>
        <w:right w:val="none" w:sz="0" w:space="0" w:color="auto"/>
      </w:divBdr>
    </w:div>
    <w:div w:id="1020276690">
      <w:bodyDiv w:val="1"/>
      <w:marLeft w:val="0"/>
      <w:marRight w:val="0"/>
      <w:marTop w:val="0"/>
      <w:marBottom w:val="0"/>
      <w:divBdr>
        <w:top w:val="none" w:sz="0" w:space="0" w:color="auto"/>
        <w:left w:val="none" w:sz="0" w:space="0" w:color="auto"/>
        <w:bottom w:val="none" w:sz="0" w:space="0" w:color="auto"/>
        <w:right w:val="none" w:sz="0" w:space="0" w:color="auto"/>
      </w:divBdr>
    </w:div>
    <w:div w:id="1116216329">
      <w:bodyDiv w:val="1"/>
      <w:marLeft w:val="0"/>
      <w:marRight w:val="0"/>
      <w:marTop w:val="0"/>
      <w:marBottom w:val="0"/>
      <w:divBdr>
        <w:top w:val="none" w:sz="0" w:space="0" w:color="auto"/>
        <w:left w:val="none" w:sz="0" w:space="0" w:color="auto"/>
        <w:bottom w:val="none" w:sz="0" w:space="0" w:color="auto"/>
        <w:right w:val="none" w:sz="0" w:space="0" w:color="auto"/>
      </w:divBdr>
    </w:div>
    <w:div w:id="1283345983">
      <w:bodyDiv w:val="1"/>
      <w:marLeft w:val="0"/>
      <w:marRight w:val="0"/>
      <w:marTop w:val="0"/>
      <w:marBottom w:val="0"/>
      <w:divBdr>
        <w:top w:val="none" w:sz="0" w:space="0" w:color="auto"/>
        <w:left w:val="none" w:sz="0" w:space="0" w:color="auto"/>
        <w:bottom w:val="none" w:sz="0" w:space="0" w:color="auto"/>
        <w:right w:val="none" w:sz="0" w:space="0" w:color="auto"/>
      </w:divBdr>
    </w:div>
    <w:div w:id="1285234871">
      <w:bodyDiv w:val="1"/>
      <w:marLeft w:val="0"/>
      <w:marRight w:val="0"/>
      <w:marTop w:val="0"/>
      <w:marBottom w:val="0"/>
      <w:divBdr>
        <w:top w:val="none" w:sz="0" w:space="0" w:color="auto"/>
        <w:left w:val="none" w:sz="0" w:space="0" w:color="auto"/>
        <w:bottom w:val="none" w:sz="0" w:space="0" w:color="auto"/>
        <w:right w:val="none" w:sz="0" w:space="0" w:color="auto"/>
      </w:divBdr>
    </w:div>
    <w:div w:id="1354653612">
      <w:bodyDiv w:val="1"/>
      <w:marLeft w:val="0"/>
      <w:marRight w:val="0"/>
      <w:marTop w:val="0"/>
      <w:marBottom w:val="0"/>
      <w:divBdr>
        <w:top w:val="none" w:sz="0" w:space="0" w:color="auto"/>
        <w:left w:val="none" w:sz="0" w:space="0" w:color="auto"/>
        <w:bottom w:val="none" w:sz="0" w:space="0" w:color="auto"/>
        <w:right w:val="none" w:sz="0" w:space="0" w:color="auto"/>
      </w:divBdr>
    </w:div>
    <w:div w:id="1488324768">
      <w:bodyDiv w:val="1"/>
      <w:marLeft w:val="0"/>
      <w:marRight w:val="0"/>
      <w:marTop w:val="0"/>
      <w:marBottom w:val="0"/>
      <w:divBdr>
        <w:top w:val="none" w:sz="0" w:space="0" w:color="auto"/>
        <w:left w:val="none" w:sz="0" w:space="0" w:color="auto"/>
        <w:bottom w:val="none" w:sz="0" w:space="0" w:color="auto"/>
        <w:right w:val="none" w:sz="0" w:space="0" w:color="auto"/>
      </w:divBdr>
    </w:div>
    <w:div w:id="1493721533">
      <w:bodyDiv w:val="1"/>
      <w:marLeft w:val="0"/>
      <w:marRight w:val="0"/>
      <w:marTop w:val="0"/>
      <w:marBottom w:val="0"/>
      <w:divBdr>
        <w:top w:val="none" w:sz="0" w:space="0" w:color="auto"/>
        <w:left w:val="none" w:sz="0" w:space="0" w:color="auto"/>
        <w:bottom w:val="none" w:sz="0" w:space="0" w:color="auto"/>
        <w:right w:val="none" w:sz="0" w:space="0" w:color="auto"/>
      </w:divBdr>
    </w:div>
    <w:div w:id="1558467534">
      <w:bodyDiv w:val="1"/>
      <w:marLeft w:val="0"/>
      <w:marRight w:val="0"/>
      <w:marTop w:val="0"/>
      <w:marBottom w:val="0"/>
      <w:divBdr>
        <w:top w:val="none" w:sz="0" w:space="0" w:color="auto"/>
        <w:left w:val="none" w:sz="0" w:space="0" w:color="auto"/>
        <w:bottom w:val="none" w:sz="0" w:space="0" w:color="auto"/>
        <w:right w:val="none" w:sz="0" w:space="0" w:color="auto"/>
      </w:divBdr>
    </w:div>
    <w:div w:id="1644507737">
      <w:bodyDiv w:val="1"/>
      <w:marLeft w:val="0"/>
      <w:marRight w:val="0"/>
      <w:marTop w:val="0"/>
      <w:marBottom w:val="0"/>
      <w:divBdr>
        <w:top w:val="none" w:sz="0" w:space="0" w:color="auto"/>
        <w:left w:val="none" w:sz="0" w:space="0" w:color="auto"/>
        <w:bottom w:val="none" w:sz="0" w:space="0" w:color="auto"/>
        <w:right w:val="none" w:sz="0" w:space="0" w:color="auto"/>
      </w:divBdr>
    </w:div>
    <w:div w:id="1665548428">
      <w:bodyDiv w:val="1"/>
      <w:marLeft w:val="0"/>
      <w:marRight w:val="0"/>
      <w:marTop w:val="0"/>
      <w:marBottom w:val="0"/>
      <w:divBdr>
        <w:top w:val="none" w:sz="0" w:space="0" w:color="auto"/>
        <w:left w:val="none" w:sz="0" w:space="0" w:color="auto"/>
        <w:bottom w:val="none" w:sz="0" w:space="0" w:color="auto"/>
        <w:right w:val="none" w:sz="0" w:space="0" w:color="auto"/>
      </w:divBdr>
    </w:div>
    <w:div w:id="1685284794">
      <w:bodyDiv w:val="1"/>
      <w:marLeft w:val="0"/>
      <w:marRight w:val="0"/>
      <w:marTop w:val="0"/>
      <w:marBottom w:val="0"/>
      <w:divBdr>
        <w:top w:val="none" w:sz="0" w:space="0" w:color="auto"/>
        <w:left w:val="none" w:sz="0" w:space="0" w:color="auto"/>
        <w:bottom w:val="none" w:sz="0" w:space="0" w:color="auto"/>
        <w:right w:val="none" w:sz="0" w:space="0" w:color="auto"/>
      </w:divBdr>
    </w:div>
    <w:div w:id="1753970092">
      <w:bodyDiv w:val="1"/>
      <w:marLeft w:val="0"/>
      <w:marRight w:val="0"/>
      <w:marTop w:val="0"/>
      <w:marBottom w:val="0"/>
      <w:divBdr>
        <w:top w:val="none" w:sz="0" w:space="0" w:color="auto"/>
        <w:left w:val="none" w:sz="0" w:space="0" w:color="auto"/>
        <w:bottom w:val="none" w:sz="0" w:space="0" w:color="auto"/>
        <w:right w:val="none" w:sz="0" w:space="0" w:color="auto"/>
      </w:divBdr>
    </w:div>
    <w:div w:id="1759449826">
      <w:bodyDiv w:val="1"/>
      <w:marLeft w:val="0"/>
      <w:marRight w:val="0"/>
      <w:marTop w:val="0"/>
      <w:marBottom w:val="0"/>
      <w:divBdr>
        <w:top w:val="none" w:sz="0" w:space="0" w:color="auto"/>
        <w:left w:val="none" w:sz="0" w:space="0" w:color="auto"/>
        <w:bottom w:val="none" w:sz="0" w:space="0" w:color="auto"/>
        <w:right w:val="none" w:sz="0" w:space="0" w:color="auto"/>
      </w:divBdr>
    </w:div>
    <w:div w:id="1788500119">
      <w:bodyDiv w:val="1"/>
      <w:marLeft w:val="0"/>
      <w:marRight w:val="0"/>
      <w:marTop w:val="0"/>
      <w:marBottom w:val="0"/>
      <w:divBdr>
        <w:top w:val="none" w:sz="0" w:space="0" w:color="auto"/>
        <w:left w:val="none" w:sz="0" w:space="0" w:color="auto"/>
        <w:bottom w:val="none" w:sz="0" w:space="0" w:color="auto"/>
        <w:right w:val="none" w:sz="0" w:space="0" w:color="auto"/>
      </w:divBdr>
    </w:div>
    <w:div w:id="1790853423">
      <w:bodyDiv w:val="1"/>
      <w:marLeft w:val="0"/>
      <w:marRight w:val="0"/>
      <w:marTop w:val="0"/>
      <w:marBottom w:val="0"/>
      <w:divBdr>
        <w:top w:val="none" w:sz="0" w:space="0" w:color="auto"/>
        <w:left w:val="none" w:sz="0" w:space="0" w:color="auto"/>
        <w:bottom w:val="none" w:sz="0" w:space="0" w:color="auto"/>
        <w:right w:val="none" w:sz="0" w:space="0" w:color="auto"/>
      </w:divBdr>
    </w:div>
    <w:div w:id="1905682861">
      <w:bodyDiv w:val="1"/>
      <w:marLeft w:val="0"/>
      <w:marRight w:val="0"/>
      <w:marTop w:val="0"/>
      <w:marBottom w:val="0"/>
      <w:divBdr>
        <w:top w:val="none" w:sz="0" w:space="0" w:color="auto"/>
        <w:left w:val="none" w:sz="0" w:space="0" w:color="auto"/>
        <w:bottom w:val="none" w:sz="0" w:space="0" w:color="auto"/>
        <w:right w:val="none" w:sz="0" w:space="0" w:color="auto"/>
      </w:divBdr>
    </w:div>
    <w:div w:id="2073700014">
      <w:bodyDiv w:val="1"/>
      <w:marLeft w:val="0"/>
      <w:marRight w:val="0"/>
      <w:marTop w:val="0"/>
      <w:marBottom w:val="0"/>
      <w:divBdr>
        <w:top w:val="none" w:sz="0" w:space="0" w:color="auto"/>
        <w:left w:val="none" w:sz="0" w:space="0" w:color="auto"/>
        <w:bottom w:val="none" w:sz="0" w:space="0" w:color="auto"/>
        <w:right w:val="none" w:sz="0" w:space="0" w:color="auto"/>
      </w:divBdr>
    </w:div>
    <w:div w:id="2113282882">
      <w:bodyDiv w:val="1"/>
      <w:marLeft w:val="0"/>
      <w:marRight w:val="0"/>
      <w:marTop w:val="0"/>
      <w:marBottom w:val="0"/>
      <w:divBdr>
        <w:top w:val="none" w:sz="0" w:space="0" w:color="auto"/>
        <w:left w:val="none" w:sz="0" w:space="0" w:color="auto"/>
        <w:bottom w:val="none" w:sz="0" w:space="0" w:color="auto"/>
        <w:right w:val="none" w:sz="0" w:space="0" w:color="auto"/>
      </w:divBdr>
    </w:div>
    <w:div w:id="21144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tulit@sise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iigikantselei.ee/valitsuslogo" TargetMode="External"/><Relationship Id="rId4" Type="http://schemas.openxmlformats.org/officeDocument/2006/relationships/settings" Target="settings.xml"/><Relationship Id="rId9" Type="http://schemas.openxmlformats.org/officeDocument/2006/relationships/hyperlink" Target="https://kysk.ee/taotlejal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21022024004" TargetMode="External"/><Relationship Id="rId2" Type="http://schemas.openxmlformats.org/officeDocument/2006/relationships/hyperlink" Target="https://eis.ee/teenused/suursundmused/?utm_source=chatgpt.com" TargetMode="External"/><Relationship Id="rId1" Type="http://schemas.openxmlformats.org/officeDocument/2006/relationships/hyperlink" Target="https://www.fin.ee/riigihanked-riigiabi-osalused/riigiabi/vahese-tahtsusega-a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7B06B-6B76-4CF2-9465-6C732B18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7731</Words>
  <Characters>44841</Characters>
  <Application>Microsoft Office Word</Application>
  <DocSecurity>0</DocSecurity>
  <Lines>373</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Tulit</dc:creator>
  <cp:keywords/>
  <dc:description/>
  <cp:lastModifiedBy>Erik Salumäe</cp:lastModifiedBy>
  <cp:revision>9</cp:revision>
  <dcterms:created xsi:type="dcterms:W3CDTF">2025-10-14T06:39:00Z</dcterms:created>
  <dcterms:modified xsi:type="dcterms:W3CDTF">2025-10-14T20:01:00Z</dcterms:modified>
</cp:coreProperties>
</file>